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5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6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7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8.xml" ContentType="application/vnd.openxmlformats-officedocument.drawingml.chartshapes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9.xml" ContentType="application/vnd.openxmlformats-officedocument.drawingml.chartshapes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10.xml" ContentType="application/vnd.openxmlformats-officedocument.drawingml.chartshapes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drawings/drawing11.xml" ContentType="application/vnd.openxmlformats-officedocument.drawingml.chartshapes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drawings/drawing12.xml" ContentType="application/vnd.openxmlformats-officedocument.drawingml.chartshapes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drawings/drawing13.xml" ContentType="application/vnd.openxmlformats-officedocument.drawingml.chartshapes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drawings/drawing14.xml" ContentType="application/vnd.openxmlformats-officedocument.drawingml.chartshapes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drawings/drawing15.xml" ContentType="application/vnd.openxmlformats-officedocument.drawingml.chartshapes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534EF" w14:textId="3F669684" w:rsidR="00FC434C" w:rsidRPr="00B30963" w:rsidRDefault="00FC434C" w:rsidP="00C1557A">
      <w:pPr>
        <w:ind w:left="720" w:hanging="720"/>
        <w:textAlignment w:val="baseline"/>
        <w:rPr>
          <w:rFonts w:ascii="Calibri Light" w:hAnsi="Calibri Light"/>
        </w:rPr>
      </w:pPr>
      <w:r w:rsidRPr="00B30963">
        <w:rPr>
          <w:rFonts w:ascii="Calibri Light" w:hAnsi="Calibri Light"/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626FBA87" wp14:editId="10EACA8A">
                <wp:simplePos x="0" y="0"/>
                <wp:positionH relativeFrom="margin">
                  <wp:align>right</wp:align>
                </wp:positionH>
                <wp:positionV relativeFrom="page">
                  <wp:posOffset>3628338</wp:posOffset>
                </wp:positionV>
                <wp:extent cx="5334745" cy="4513479"/>
                <wp:effectExtent l="0" t="0" r="18415" b="1905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745" cy="4513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80455" w14:textId="4DCAFAE8" w:rsidR="00701408" w:rsidRDefault="008B72A8" w:rsidP="00701408">
                            <w:pPr>
                              <w:pBdr>
                                <w:bottom w:val="single" w:sz="18" w:space="1" w:color="FFFFFF" w:themeColor="background1"/>
                              </w:pBdr>
                              <w:spacing w:before="12" w:after="32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  <w:r w:rsidRPr="00684B31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  <w:t>M</w:t>
                            </w:r>
                            <w:r w:rsidR="00701408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  <w:t xml:space="preserve">ental Health Tribunal </w:t>
                            </w:r>
                          </w:p>
                          <w:p w14:paraId="59FD26B6" w14:textId="05C6715F" w:rsidR="008B72A8" w:rsidRPr="00684B31" w:rsidRDefault="008B72A8" w:rsidP="00701408">
                            <w:pPr>
                              <w:spacing w:before="12" w:after="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  <w:r w:rsidRPr="00684B31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  <w:t>Quarterly Activity Report</w:t>
                            </w:r>
                          </w:p>
                          <w:p w14:paraId="5B389570" w14:textId="6A4F9E0C" w:rsidR="008B72A8" w:rsidRDefault="008B72A8" w:rsidP="00701408">
                            <w:pPr>
                              <w:spacing w:before="12" w:after="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 xml:space="preserve">1 </w:t>
                            </w:r>
                            <w:r w:rsidR="0013601C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 xml:space="preserve">January </w:t>
                            </w:r>
                            <w:r w:rsidR="00615A3D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 xml:space="preserve">to 31 </w:t>
                            </w:r>
                            <w:r w:rsidR="0013601C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 xml:space="preserve">March </w:t>
                            </w:r>
                            <w:r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>202</w:t>
                            </w:r>
                            <w:r w:rsidR="0013601C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  <w:p w14:paraId="68ECFACA" w14:textId="77777777" w:rsidR="00701408" w:rsidRDefault="00701408" w:rsidP="006C7A74">
                            <w:pPr>
                              <w:spacing w:line="905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</w:p>
                          <w:p w14:paraId="3E094205" w14:textId="65F706A0" w:rsidR="008B72A8" w:rsidRPr="00491A63" w:rsidRDefault="008B72A8" w:rsidP="00701408">
                            <w:pPr>
                              <w:spacing w:before="12" w:after="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6FBA87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368.85pt;margin-top:285.7pt;width:420.05pt;height:355.4pt;z-index:-251658240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Bb6wEAALkDAAAOAAAAZHJzL2Uyb0RvYy54bWysU1Fv0zAQfkfiP1h+p2nXFljUdBqbhpDG&#10;QNr4ARfHaSwSnzm7Tcqv5+w0ZYM3xIt1Pp8/f/fd583V0LXioMkbtIVczOZSaKuwMnZXyG9Pd2/e&#10;S+ED2ApatLqQR+3l1fb1q03vcn2BDbaVJsEg1ue9K2QTgsuzzKtGd+Bn6LTlwxqpg8Bb2mUVQc/o&#10;XZtdzOdvsx6pcoRKe8/Z2/FQbhN+XWsVvtS110G0hWRuIa2U1jKu2XYD+Y7ANUadaMA/sOjAWH70&#10;DHULAcSezF9QnVGEHuswU9hlWNdG6dQDd7OY/9HNYwNOp15YHO/OMvn/B6seDl9JmKqQy5UUFjqe&#10;0ZMegviAg+AU69M7n3PZo+PCMHCe55x69e4e1XcvLN40YHf6mgj7RkPF/BbxZvbs6ojjI0jZf8aK&#10;34F9wAQ01NRF8VgOweg8p+N5NpGL4uR6uVy9W62lUHy2Wi94d5negHy67siHjxo7EYNCEg8/wcPh&#10;3odIB/KpJL5m8c60bTJAa18kuDBmEv3IeOQehnI4yVFideRGCEc/sf85aJB+StGzlwrpf+yBtBTt&#10;J8tiRONNAU1BOQVgFV8tZJBiDG/CaNC9I7NrGHmU2+I1C1ab1EpUdmRx4sn+SB2evBwN+Hyfqn7/&#10;uO0vAAAA//8DAFBLAwQUAAYACAAAACEAXDooON8AAAAJAQAADwAAAGRycy9kb3ducmV2LnhtbEyP&#10;MU/DMBSEdyT+g/UqsVE7USkhjVNVCCYkRBoGRid+TazGzyF22/DvMRMdT3e6+67YznZgZ5y8cSQh&#10;WQpgSK3ThjoJn/XrfQbMB0VaDY5Qwg962Ja3N4XKtbtQhed96FgsIZ8rCX0IY865b3u0yi/diBS9&#10;g5usClFOHdeTusRyO/BUiDW3ylBc6NWIzz22x/3JSth9UfVivt+bj+pQmbp+EvS2Pkp5t5h3G2AB&#10;5/Afhj/8iA5lZGrcibRng4R4JEh4eExWwKKdrUQCrIm5NEtT4GXBrx+UvwAAAP//AwBQSwECLQAU&#10;AAYACAAAACEAtoM4kv4AAADhAQAAEwAAAAAAAAAAAAAAAAAAAAAAW0NvbnRlbnRfVHlwZXNdLnht&#10;bFBLAQItABQABgAIAAAAIQA4/SH/1gAAAJQBAAALAAAAAAAAAAAAAAAAAC8BAABfcmVscy8ucmVs&#10;c1BLAQItABQABgAIAAAAIQC1TPBb6wEAALkDAAAOAAAAAAAAAAAAAAAAAC4CAABkcnMvZTJvRG9j&#10;LnhtbFBLAQItABQABgAIAAAAIQBcOig43wAAAAkBAAAPAAAAAAAAAAAAAAAAAEUEAABkcnMvZG93&#10;bnJldi54bWxQSwUGAAAAAAQABADzAAAAUQUAAAAA&#10;" filled="f" stroked="f">
                <v:textbox inset="0,0,0,0">
                  <w:txbxContent>
                    <w:p w14:paraId="28F80455" w14:textId="4DCAFAE8" w:rsidR="00701408" w:rsidRDefault="008B72A8" w:rsidP="00701408">
                      <w:pPr>
                        <w:pBdr>
                          <w:bottom w:val="single" w:sz="18" w:space="1" w:color="FFFFFF" w:themeColor="background1"/>
                        </w:pBdr>
                        <w:spacing w:before="12" w:after="32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  <w:r w:rsidRPr="00684B31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  <w:t>M</w:t>
                      </w:r>
                      <w:r w:rsidR="00701408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  <w:t xml:space="preserve">ental Health Tribunal </w:t>
                      </w:r>
                    </w:p>
                    <w:p w14:paraId="59FD26B6" w14:textId="05C6715F" w:rsidR="008B72A8" w:rsidRPr="00684B31" w:rsidRDefault="008B72A8" w:rsidP="00701408">
                      <w:pPr>
                        <w:spacing w:before="12" w:after="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  <w:r w:rsidRPr="00684B31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  <w:t>Quarterly Activity Report</w:t>
                      </w:r>
                    </w:p>
                    <w:p w14:paraId="5B389570" w14:textId="6A4F9E0C" w:rsidR="008B72A8" w:rsidRDefault="008B72A8" w:rsidP="00701408">
                      <w:pPr>
                        <w:spacing w:before="12" w:after="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</w:pPr>
                      <w:r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 xml:space="preserve">1 </w:t>
                      </w:r>
                      <w:r w:rsidR="0013601C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 xml:space="preserve">January </w:t>
                      </w:r>
                      <w:r w:rsidR="00615A3D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 xml:space="preserve">to 31 </w:t>
                      </w:r>
                      <w:r w:rsidR="0013601C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 xml:space="preserve">March </w:t>
                      </w:r>
                      <w:r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>202</w:t>
                      </w:r>
                      <w:r w:rsidR="0013601C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>1</w:t>
                      </w:r>
                    </w:p>
                    <w:p w14:paraId="68ECFACA" w14:textId="77777777" w:rsidR="00701408" w:rsidRDefault="00701408" w:rsidP="006C7A74">
                      <w:pPr>
                        <w:spacing w:line="905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</w:p>
                    <w:p w14:paraId="3E094205" w14:textId="65F706A0" w:rsidR="008B72A8" w:rsidRPr="00491A63" w:rsidRDefault="008B72A8" w:rsidP="00701408">
                      <w:pPr>
                        <w:spacing w:before="12" w:after="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A56DF">
        <w:rPr>
          <w:rFonts w:ascii="Arial" w:eastAsia="Times" w:hAnsi="Arial"/>
          <w:noProof/>
        </w:rPr>
        <w:drawing>
          <wp:anchor distT="0" distB="0" distL="114300" distR="114300" simplePos="0" relativeHeight="251658241" behindDoc="1" locked="0" layoutInCell="1" allowOverlap="1" wp14:anchorId="6BDE6A8A" wp14:editId="3AD9B011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43800" cy="1067068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HT Generic Document Cover (June 2019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CB8ED" w14:textId="77777777" w:rsidR="00FC434C" w:rsidRPr="00B30963" w:rsidRDefault="00FC434C">
      <w:pPr>
        <w:rPr>
          <w:rFonts w:ascii="Calibri Light" w:hAnsi="Calibri Light"/>
        </w:rPr>
        <w:sectPr w:rsidR="00FC434C" w:rsidRPr="00B30963" w:rsidSect="0070140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0" w:right="1416" w:bottom="1560" w:left="0" w:header="1276" w:footer="482" w:gutter="0"/>
          <w:cols w:space="708"/>
          <w:docGrid w:linePitch="360"/>
        </w:sectPr>
      </w:pPr>
    </w:p>
    <w:sdt>
      <w:sdtPr>
        <w:rPr>
          <w:rFonts w:ascii="Calibri Light" w:eastAsiaTheme="minorHAnsi" w:hAnsi="Calibri Light" w:cstheme="minorBidi"/>
          <w:color w:val="auto"/>
          <w:sz w:val="22"/>
          <w:szCs w:val="22"/>
          <w:lang w:val="en-AU"/>
        </w:rPr>
        <w:id w:val="13106628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98F1890" w14:textId="77777777" w:rsidR="00F564AA" w:rsidRPr="00DA26E8" w:rsidRDefault="00F564AA">
          <w:pPr>
            <w:pStyle w:val="TOCHeading"/>
            <w:rPr>
              <w:rFonts w:ascii="Calibri Light" w:hAnsi="Calibri Light"/>
              <w:color w:val="auto"/>
            </w:rPr>
          </w:pPr>
          <w:r w:rsidRPr="00DA26E8">
            <w:rPr>
              <w:rFonts w:ascii="Calibri Light" w:hAnsi="Calibri Light"/>
              <w:color w:val="auto"/>
            </w:rPr>
            <w:t>Contents</w:t>
          </w:r>
        </w:p>
        <w:p w14:paraId="562971E0" w14:textId="57DF4FD5" w:rsidR="00695139" w:rsidRDefault="00F564AA">
          <w:pPr>
            <w:pStyle w:val="TOC1"/>
            <w:rPr>
              <w:rFonts w:eastAsiaTheme="minorEastAsia"/>
              <w:noProof/>
              <w:lang w:eastAsia="en-AU"/>
            </w:rPr>
          </w:pPr>
          <w:r w:rsidRPr="00491A63">
            <w:rPr>
              <w:rFonts w:ascii="Calibri Light" w:hAnsi="Calibri Light"/>
              <w:sz w:val="21"/>
              <w:szCs w:val="21"/>
            </w:rPr>
            <w:fldChar w:fldCharType="begin"/>
          </w:r>
          <w:r w:rsidRPr="00491A63">
            <w:rPr>
              <w:rFonts w:ascii="Calibri Light" w:hAnsi="Calibri Light"/>
              <w:sz w:val="21"/>
              <w:szCs w:val="21"/>
            </w:rPr>
            <w:instrText xml:space="preserve"> TOC \o "1-3" \h \z \u </w:instrText>
          </w:r>
          <w:r w:rsidRPr="00491A63">
            <w:rPr>
              <w:rFonts w:ascii="Calibri Light" w:hAnsi="Calibri Light"/>
              <w:sz w:val="21"/>
              <w:szCs w:val="21"/>
            </w:rPr>
            <w:fldChar w:fldCharType="separate"/>
          </w:r>
          <w:hyperlink w:anchor="_Toc60834318" w:history="1">
            <w:r w:rsidR="00695139" w:rsidRPr="007C05CB">
              <w:rPr>
                <w:rStyle w:val="Hyperlink"/>
                <w:rFonts w:ascii="Calibri Light" w:hAnsi="Calibri Light"/>
                <w:b/>
                <w:noProof/>
              </w:rPr>
              <w:t>1. Tribunal hearings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_Toc60834318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3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0F028A6D" w14:textId="1105A46A" w:rsidR="00695139" w:rsidRDefault="00295CA3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19" w:history="1">
            <w:r w:rsidR="00695139" w:rsidRPr="007C05CB">
              <w:rPr>
                <w:rStyle w:val="Hyperlink"/>
              </w:rPr>
              <w:t>1.1 Hearings conducted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_Toc60834319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3</w:t>
            </w:r>
            <w:r w:rsidR="00695139">
              <w:rPr>
                <w:webHidden/>
              </w:rPr>
              <w:fldChar w:fldCharType="end"/>
            </w:r>
          </w:hyperlink>
        </w:p>
        <w:p w14:paraId="6F852839" w14:textId="07DCD4CB" w:rsidR="00695139" w:rsidRDefault="00295CA3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20" w:history="1">
            <w:r w:rsidR="00695139" w:rsidRPr="007C05CB">
              <w:rPr>
                <w:rStyle w:val="Hyperlink"/>
              </w:rPr>
              <w:t>1.2 Adjourned hearings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_Toc60834320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4</w:t>
            </w:r>
            <w:r w:rsidR="00695139">
              <w:rPr>
                <w:webHidden/>
              </w:rPr>
              <w:fldChar w:fldCharType="end"/>
            </w:r>
          </w:hyperlink>
        </w:p>
        <w:p w14:paraId="62650E7D" w14:textId="1F7D143E" w:rsidR="00695139" w:rsidRDefault="00295CA3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21" w:history="1">
            <w:r w:rsidR="00695139" w:rsidRPr="007C05CB">
              <w:rPr>
                <w:rStyle w:val="Hyperlink"/>
              </w:rPr>
              <w:t>1.3 Reasons for adjournments with extension of Order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_Toc60834321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4</w:t>
            </w:r>
            <w:r w:rsidR="00695139">
              <w:rPr>
                <w:webHidden/>
              </w:rPr>
              <w:fldChar w:fldCharType="end"/>
            </w:r>
          </w:hyperlink>
        </w:p>
        <w:p w14:paraId="59E9ADF2" w14:textId="7CEB090D" w:rsidR="00695139" w:rsidRDefault="00295CA3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60834322" w:history="1">
            <w:r w:rsidR="00695139" w:rsidRPr="007C05CB">
              <w:rPr>
                <w:rStyle w:val="Hyperlink"/>
                <w:rFonts w:ascii="Calibri Light" w:hAnsi="Calibri Light"/>
                <w:b/>
                <w:noProof/>
              </w:rPr>
              <w:t>2. Treatment Order Hearings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_Toc60834322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5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74C30343" w14:textId="587FB2E6" w:rsidR="00695139" w:rsidRDefault="00295CA3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23" w:history="1">
            <w:r w:rsidR="00695139" w:rsidRPr="007C05CB">
              <w:rPr>
                <w:rStyle w:val="Hyperlink"/>
              </w:rPr>
              <w:t>2.1 Treatment Orders made and revoked by the Tribunal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_Toc60834323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5</w:t>
            </w:r>
            <w:r w:rsidR="00695139">
              <w:rPr>
                <w:webHidden/>
              </w:rPr>
              <w:fldChar w:fldCharType="end"/>
            </w:r>
          </w:hyperlink>
        </w:p>
        <w:p w14:paraId="7861262F" w14:textId="7A2884A6" w:rsidR="00695139" w:rsidRDefault="00295CA3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24" w:history="1">
            <w:r w:rsidR="00695139" w:rsidRPr="007C05CB">
              <w:rPr>
                <w:rStyle w:val="Hyperlink"/>
              </w:rPr>
              <w:t>2.2 Comparison of Treatment Orders made and revoked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_Toc60834324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5</w:t>
            </w:r>
            <w:r w:rsidR="00695139">
              <w:rPr>
                <w:webHidden/>
              </w:rPr>
              <w:fldChar w:fldCharType="end"/>
            </w:r>
          </w:hyperlink>
        </w:p>
        <w:p w14:paraId="4202DB3A" w14:textId="175002DA" w:rsidR="00695139" w:rsidRDefault="00295CA3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25" w:history="1">
            <w:r w:rsidR="00695139" w:rsidRPr="007C05CB">
              <w:rPr>
                <w:rStyle w:val="Hyperlink"/>
              </w:rPr>
              <w:t>2.3 Duration of Treatment Orders made8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_Toc60834325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6</w:t>
            </w:r>
            <w:r w:rsidR="00695139">
              <w:rPr>
                <w:webHidden/>
              </w:rPr>
              <w:fldChar w:fldCharType="end"/>
            </w:r>
          </w:hyperlink>
        </w:p>
        <w:p w14:paraId="02A1072E" w14:textId="4D741E75" w:rsidR="00695139" w:rsidRDefault="00295CA3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60834326" w:history="1">
            <w:r w:rsidR="00695139" w:rsidRPr="007C05CB">
              <w:rPr>
                <w:rStyle w:val="Hyperlink"/>
                <w:rFonts w:ascii="Calibri Light" w:hAnsi="Calibri Light"/>
                <w:noProof/>
              </w:rPr>
              <w:t>2.3.1 Duration of Community Treatment Orders made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_Toc60834326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6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769D31A5" w14:textId="2387FC15" w:rsidR="00695139" w:rsidRDefault="00295CA3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60834327" w:history="1">
            <w:r w:rsidR="00695139" w:rsidRPr="007C05CB">
              <w:rPr>
                <w:rStyle w:val="Hyperlink"/>
                <w:rFonts w:ascii="Calibri Light" w:hAnsi="Calibri Light"/>
                <w:noProof/>
              </w:rPr>
              <w:t>2.3.2 Comparison of Community Treatment Orders made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_Toc60834327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6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07868128" w14:textId="152E3A18" w:rsidR="00695139" w:rsidRDefault="00295CA3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60834328" w:history="1">
            <w:r w:rsidR="00695139" w:rsidRPr="007C05CB">
              <w:rPr>
                <w:rStyle w:val="Hyperlink"/>
                <w:rFonts w:ascii="Calibri Light" w:hAnsi="Calibri Light"/>
                <w:noProof/>
              </w:rPr>
              <w:t>2.3.3 Duration of Inpatient Treatment Orders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_Toc60834328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7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4E158976" w14:textId="747EE712" w:rsidR="00695139" w:rsidRDefault="00295CA3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60834329" w:history="1">
            <w:r w:rsidR="00695139" w:rsidRPr="007C05CB">
              <w:rPr>
                <w:rStyle w:val="Hyperlink"/>
                <w:rFonts w:ascii="Calibri Light" w:hAnsi="Calibri Light"/>
                <w:noProof/>
              </w:rPr>
              <w:t>2.3.4 Comparison of Inpatient Treatment Orders made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_Toc60834329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7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2B475AF8" w14:textId="09C26D88" w:rsidR="00695139" w:rsidRDefault="00295CA3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60834330" w:history="1">
            <w:r w:rsidR="00695139" w:rsidRPr="007C05CB">
              <w:rPr>
                <w:rStyle w:val="Hyperlink"/>
                <w:rFonts w:ascii="Calibri Light" w:hAnsi="Calibri Light"/>
                <w:b/>
                <w:noProof/>
              </w:rPr>
              <w:t>3. ECT Orders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_Toc60834330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8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6B79B388" w14:textId="42ED14B0" w:rsidR="00695139" w:rsidRDefault="00295CA3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31" w:history="1">
            <w:r w:rsidR="00695139" w:rsidRPr="007C05CB">
              <w:rPr>
                <w:rStyle w:val="Hyperlink"/>
              </w:rPr>
              <w:t>3.1 Elapsed time from receipt of ECT application to hearing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_Toc60834331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8</w:t>
            </w:r>
            <w:r w:rsidR="00695139">
              <w:rPr>
                <w:webHidden/>
              </w:rPr>
              <w:fldChar w:fldCharType="end"/>
            </w:r>
          </w:hyperlink>
        </w:p>
        <w:p w14:paraId="36E967A3" w14:textId="5FBE7C1A" w:rsidR="00695139" w:rsidRDefault="00295CA3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32" w:history="1">
            <w:r w:rsidR="00695139" w:rsidRPr="007C05CB">
              <w:rPr>
                <w:rStyle w:val="Hyperlink"/>
              </w:rPr>
              <w:t>3.2 Comparison of elapsed time from receipt of ECT application to hearing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_Toc60834332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8</w:t>
            </w:r>
            <w:r w:rsidR="00695139">
              <w:rPr>
                <w:webHidden/>
              </w:rPr>
              <w:fldChar w:fldCharType="end"/>
            </w:r>
          </w:hyperlink>
        </w:p>
        <w:p w14:paraId="33399C2D" w14:textId="023A9816" w:rsidR="00695139" w:rsidRDefault="00295CA3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33" w:history="1">
            <w:r w:rsidR="00695139" w:rsidRPr="007C05CB">
              <w:rPr>
                <w:rStyle w:val="Hyperlink"/>
              </w:rPr>
              <w:t>3.3 Outcomes of ECT hearings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_Toc60834333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9</w:t>
            </w:r>
            <w:r w:rsidR="00695139">
              <w:rPr>
                <w:webHidden/>
              </w:rPr>
              <w:fldChar w:fldCharType="end"/>
            </w:r>
          </w:hyperlink>
        </w:p>
        <w:p w14:paraId="44293A85" w14:textId="62E120E6" w:rsidR="00695139" w:rsidRDefault="00295CA3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34" w:history="1">
            <w:r w:rsidR="00695139" w:rsidRPr="007C05CB">
              <w:rPr>
                <w:rStyle w:val="Hyperlink"/>
              </w:rPr>
              <w:t>3.4 Comparison of Tribunal ECT determinations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_Toc60834334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9</w:t>
            </w:r>
            <w:r w:rsidR="00695139">
              <w:rPr>
                <w:webHidden/>
              </w:rPr>
              <w:fldChar w:fldCharType="end"/>
            </w:r>
          </w:hyperlink>
        </w:p>
        <w:p w14:paraId="7CB6E7CA" w14:textId="7932BDCC" w:rsidR="00695139" w:rsidRDefault="00295CA3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35" w:history="1">
            <w:r w:rsidR="00695139" w:rsidRPr="007C05CB">
              <w:rPr>
                <w:rStyle w:val="Hyperlink"/>
              </w:rPr>
              <w:t>3.5 Duration of ECT Orders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_Toc60834335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10</w:t>
            </w:r>
            <w:r w:rsidR="00695139">
              <w:rPr>
                <w:webHidden/>
              </w:rPr>
              <w:fldChar w:fldCharType="end"/>
            </w:r>
          </w:hyperlink>
        </w:p>
        <w:p w14:paraId="0FE72AAB" w14:textId="7A26F81B" w:rsidR="00695139" w:rsidRDefault="00295CA3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36" w:history="1">
            <w:r w:rsidR="00695139" w:rsidRPr="007C05CB">
              <w:rPr>
                <w:rStyle w:val="Hyperlink"/>
              </w:rPr>
              <w:t>3.6 Comparison of ECT Order duration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_Toc60834336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10</w:t>
            </w:r>
            <w:r w:rsidR="00695139">
              <w:rPr>
                <w:webHidden/>
              </w:rPr>
              <w:fldChar w:fldCharType="end"/>
            </w:r>
          </w:hyperlink>
        </w:p>
        <w:p w14:paraId="325CA662" w14:textId="62D96E74" w:rsidR="00695139" w:rsidRDefault="00295CA3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37" w:history="1">
            <w:r w:rsidR="00695139" w:rsidRPr="007C05CB">
              <w:rPr>
                <w:rStyle w:val="Hyperlink"/>
              </w:rPr>
              <w:t>3.7 Number of treatments authorised by ECT Orders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_Toc60834337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11</w:t>
            </w:r>
            <w:r w:rsidR="00695139">
              <w:rPr>
                <w:webHidden/>
              </w:rPr>
              <w:fldChar w:fldCharType="end"/>
            </w:r>
          </w:hyperlink>
        </w:p>
        <w:p w14:paraId="2767C349" w14:textId="5FB9A076" w:rsidR="00695139" w:rsidRDefault="00295CA3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38" w:history="1">
            <w:r w:rsidR="00695139" w:rsidRPr="007C05CB">
              <w:rPr>
                <w:rStyle w:val="Hyperlink"/>
              </w:rPr>
              <w:t>3.8 Comparison of treatments authorised by ECT Orders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_Toc60834338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11</w:t>
            </w:r>
            <w:r w:rsidR="00695139">
              <w:rPr>
                <w:webHidden/>
              </w:rPr>
              <w:fldChar w:fldCharType="end"/>
            </w:r>
          </w:hyperlink>
        </w:p>
        <w:p w14:paraId="52BB9E83" w14:textId="643F8967" w:rsidR="00695139" w:rsidRDefault="00295CA3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60834339" w:history="1">
            <w:r w:rsidR="00695139" w:rsidRPr="007C05CB">
              <w:rPr>
                <w:rStyle w:val="Hyperlink"/>
                <w:rFonts w:ascii="Calibri Light" w:hAnsi="Calibri Light"/>
                <w:b/>
                <w:noProof/>
              </w:rPr>
              <w:t>4. Participation at hearings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_Toc60834339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12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02BCDD03" w14:textId="47E434C6" w:rsidR="00695139" w:rsidRDefault="00295CA3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60834340" w:history="1">
            <w:r w:rsidR="00695139" w:rsidRPr="007C05CB">
              <w:rPr>
                <w:rStyle w:val="Hyperlink"/>
                <w:rFonts w:ascii="Calibri Light" w:hAnsi="Calibri Light"/>
                <w:b/>
                <w:noProof/>
              </w:rPr>
              <w:t>5. Patient demographics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_Toc60834340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13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22777244" w14:textId="6AE0BA88" w:rsidR="00695139" w:rsidRDefault="00295CA3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41" w:history="1">
            <w:r w:rsidR="00695139" w:rsidRPr="007C05CB">
              <w:rPr>
                <w:rStyle w:val="Hyperlink"/>
              </w:rPr>
              <w:t>5.1 Treatment Orders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_Toc60834341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13</w:t>
            </w:r>
            <w:r w:rsidR="00695139">
              <w:rPr>
                <w:webHidden/>
              </w:rPr>
              <w:fldChar w:fldCharType="end"/>
            </w:r>
          </w:hyperlink>
        </w:p>
        <w:p w14:paraId="5B675AB1" w14:textId="37D96EE5" w:rsidR="00695139" w:rsidRDefault="00295CA3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60834342" w:history="1">
            <w:r w:rsidR="00695139" w:rsidRPr="007C05CB">
              <w:rPr>
                <w:rStyle w:val="Hyperlink"/>
                <w:rFonts w:ascii="Calibri Light" w:hAnsi="Calibri Light"/>
                <w:noProof/>
              </w:rPr>
              <w:t>5.1.1 Treatment Order hearings by gender and age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_Toc60834342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13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270F2DCA" w14:textId="3C3E3CB5" w:rsidR="00695139" w:rsidRDefault="00295CA3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60834343" w:history="1">
            <w:r w:rsidR="00695139" w:rsidRPr="007C05CB">
              <w:rPr>
                <w:rStyle w:val="Hyperlink"/>
                <w:rFonts w:ascii="Calibri Light" w:hAnsi="Calibri Light"/>
                <w:noProof/>
              </w:rPr>
              <w:t>5.1.2 Treatment Orders made and revoked by age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_Toc60834343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13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0C5C7108" w14:textId="58EF2108" w:rsidR="00695139" w:rsidRDefault="00295CA3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60834344" w:history="1">
            <w:r w:rsidR="00695139" w:rsidRPr="007C05CB">
              <w:rPr>
                <w:rStyle w:val="Hyperlink"/>
                <w:rFonts w:ascii="Calibri Light" w:hAnsi="Calibri Light"/>
                <w:noProof/>
              </w:rPr>
              <w:t>5.1.3 Treatment Orders made and revoked by gender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_Toc60834344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14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516900CB" w14:textId="3E801CE1" w:rsidR="00695139" w:rsidRDefault="00295CA3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45" w:history="1">
            <w:r w:rsidR="00695139" w:rsidRPr="007C05CB">
              <w:rPr>
                <w:rStyle w:val="Hyperlink"/>
              </w:rPr>
              <w:t>5.2 ECT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_Toc60834345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14</w:t>
            </w:r>
            <w:r w:rsidR="00695139">
              <w:rPr>
                <w:webHidden/>
              </w:rPr>
              <w:fldChar w:fldCharType="end"/>
            </w:r>
          </w:hyperlink>
        </w:p>
        <w:p w14:paraId="44505120" w14:textId="3F82B0C3" w:rsidR="00695139" w:rsidRDefault="00295CA3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60834346" w:history="1">
            <w:r w:rsidR="00695139" w:rsidRPr="007C05CB">
              <w:rPr>
                <w:rStyle w:val="Hyperlink"/>
                <w:rFonts w:ascii="Calibri Light" w:hAnsi="Calibri Light"/>
                <w:noProof/>
              </w:rPr>
              <w:t>5.2.1 ECT hearings by gender and age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_Toc60834346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14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5845093F" w14:textId="06CB2B42" w:rsidR="00695139" w:rsidRDefault="00295CA3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60834347" w:history="1">
            <w:r w:rsidR="00695139" w:rsidRPr="007C05CB">
              <w:rPr>
                <w:rStyle w:val="Hyperlink"/>
                <w:rFonts w:ascii="Calibri Light" w:hAnsi="Calibri Light"/>
                <w:noProof/>
              </w:rPr>
              <w:t>5.2.2 ECT Orders made and refused by age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_Toc60834347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15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6B80A0CF" w14:textId="325567AC" w:rsidR="00695139" w:rsidRDefault="00295CA3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60834348" w:history="1">
            <w:r w:rsidR="00695139" w:rsidRPr="007C05CB">
              <w:rPr>
                <w:rStyle w:val="Hyperlink"/>
                <w:rFonts w:ascii="Calibri Light" w:hAnsi="Calibri Light"/>
                <w:noProof/>
              </w:rPr>
              <w:t>5.2.3 ECT Orders made and refused by gender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_Toc60834348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15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40A606C2" w14:textId="0FEC7756" w:rsidR="00695139" w:rsidRDefault="00295CA3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60834349" w:history="1">
            <w:r w:rsidR="00695139" w:rsidRPr="007C05CB">
              <w:rPr>
                <w:rStyle w:val="Hyperlink"/>
                <w:rFonts w:ascii="Calibri Light" w:hAnsi="Calibri Light"/>
                <w:b/>
                <w:noProof/>
              </w:rPr>
              <w:t>6. Feedback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_Toc60834349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15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6B9325F7" w14:textId="3C5E0722" w:rsidR="00F9147E" w:rsidRDefault="00F564AA" w:rsidP="00761446">
          <w:pPr>
            <w:pStyle w:val="TOC1"/>
            <w:rPr>
              <w:rFonts w:ascii="Calibri Light" w:hAnsi="Calibri Light"/>
              <w:b/>
              <w:bCs/>
              <w:noProof/>
            </w:rPr>
          </w:pPr>
          <w:r w:rsidRPr="00491A63">
            <w:rPr>
              <w:rFonts w:ascii="Calibri Light" w:hAnsi="Calibri Light"/>
              <w:b/>
              <w:bCs/>
              <w:noProof/>
              <w:sz w:val="21"/>
              <w:szCs w:val="21"/>
            </w:rPr>
            <w:fldChar w:fldCharType="end"/>
          </w:r>
        </w:p>
      </w:sdtContent>
    </w:sdt>
    <w:p w14:paraId="0724571D" w14:textId="3CDE2C91" w:rsidR="003658A7" w:rsidRPr="00B30963" w:rsidRDefault="00A023E0" w:rsidP="00761446">
      <w:pPr>
        <w:spacing w:before="60" w:after="60" w:line="240" w:lineRule="auto"/>
        <w:rPr>
          <w:rFonts w:ascii="Calibri Light" w:hAnsi="Calibri Light"/>
          <w:i/>
        </w:rPr>
      </w:pPr>
      <w:r>
        <w:rPr>
          <w:rFonts w:ascii="Calibri Light" w:hAnsi="Calibri Light"/>
          <w:i/>
        </w:rPr>
        <w:t xml:space="preserve">Notes about the </w:t>
      </w:r>
      <w:r w:rsidR="00491A63">
        <w:rPr>
          <w:rFonts w:ascii="Calibri Light" w:hAnsi="Calibri Light"/>
          <w:i/>
        </w:rPr>
        <w:t xml:space="preserve">MHT </w:t>
      </w:r>
      <w:r>
        <w:rPr>
          <w:rFonts w:ascii="Calibri Light" w:hAnsi="Calibri Light"/>
          <w:i/>
        </w:rPr>
        <w:t>Quarterly Activity Report</w:t>
      </w:r>
      <w:r w:rsidR="00B76E13" w:rsidRPr="00B30963">
        <w:rPr>
          <w:rFonts w:ascii="Calibri Light" w:hAnsi="Calibri Light"/>
          <w:i/>
        </w:rPr>
        <w:t xml:space="preserve">: </w:t>
      </w:r>
    </w:p>
    <w:p w14:paraId="39F60140" w14:textId="7BE9E566" w:rsidR="00761446" w:rsidRPr="00D378E6" w:rsidRDefault="008828C9" w:rsidP="00761446">
      <w:pPr>
        <w:spacing w:after="120" w:line="240" w:lineRule="auto"/>
        <w:rPr>
          <w:rFonts w:ascii="Calibri Light" w:hAnsi="Calibri Light"/>
        </w:rPr>
      </w:pPr>
      <w:r w:rsidRPr="00D378E6">
        <w:rPr>
          <w:rFonts w:ascii="Calibri Light" w:hAnsi="Calibri Light" w:cs="Arial"/>
          <w:color w:val="000000"/>
          <w:sz w:val="20"/>
          <w:szCs w:val="20"/>
        </w:rPr>
        <w:t>T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 xml:space="preserve">o enable the community to be informed of the practical operation of the </w:t>
      </w:r>
      <w:r w:rsidR="00D216FA" w:rsidRPr="00D378E6">
        <w:rPr>
          <w:rFonts w:ascii="Calibri Light" w:hAnsi="Calibri Light" w:cs="Arial"/>
          <w:i/>
          <w:color w:val="000000"/>
          <w:sz w:val="20"/>
          <w:szCs w:val="20"/>
        </w:rPr>
        <w:t xml:space="preserve">Mental Health Act 2014 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>(the Act) t</w:t>
      </w:r>
      <w:r w:rsidRPr="00D378E6">
        <w:rPr>
          <w:rFonts w:ascii="Calibri Light" w:hAnsi="Calibri Light" w:cs="Arial"/>
          <w:color w:val="000000"/>
          <w:sz w:val="20"/>
          <w:szCs w:val="20"/>
        </w:rPr>
        <w:t xml:space="preserve">he </w:t>
      </w:r>
      <w:r w:rsidR="00701408">
        <w:rPr>
          <w:rFonts w:ascii="Calibri Light" w:hAnsi="Calibri Light" w:cs="Arial"/>
          <w:color w:val="000000"/>
          <w:sz w:val="20"/>
          <w:szCs w:val="20"/>
        </w:rPr>
        <w:t xml:space="preserve">Mental Health </w:t>
      </w:r>
      <w:r w:rsidRPr="00D378E6">
        <w:rPr>
          <w:rFonts w:ascii="Calibri Light" w:hAnsi="Calibri Light" w:cs="Arial"/>
          <w:color w:val="000000"/>
          <w:sz w:val="20"/>
          <w:szCs w:val="20"/>
        </w:rPr>
        <w:t xml:space="preserve">Tribunal </w:t>
      </w:r>
      <w:r w:rsidR="00701408">
        <w:rPr>
          <w:rFonts w:ascii="Calibri Light" w:hAnsi="Calibri Light" w:cs="Arial"/>
          <w:color w:val="000000"/>
          <w:sz w:val="20"/>
          <w:szCs w:val="20"/>
        </w:rPr>
        <w:t xml:space="preserve">(the Tribunal) </w:t>
      </w:r>
      <w:r w:rsidRPr="00D378E6">
        <w:rPr>
          <w:rFonts w:ascii="Calibri Light" w:hAnsi="Calibri Light" w:cs="Arial"/>
          <w:color w:val="000000"/>
          <w:sz w:val="20"/>
          <w:szCs w:val="20"/>
        </w:rPr>
        <w:t xml:space="preserve">is committed to 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 xml:space="preserve">providing regular and detailed information </w:t>
      </w:r>
      <w:r w:rsidR="00A02B09">
        <w:rPr>
          <w:rFonts w:ascii="Calibri Light" w:hAnsi="Calibri Light" w:cs="Arial"/>
          <w:color w:val="000000"/>
          <w:sz w:val="20"/>
          <w:szCs w:val="20"/>
        </w:rPr>
        <w:t>about</w:t>
      </w:r>
      <w:r w:rsidR="00A02B09" w:rsidRPr="00D378E6">
        <w:rPr>
          <w:rFonts w:ascii="Calibri Light" w:hAnsi="Calibri Light" w:cs="Arial"/>
          <w:color w:val="000000"/>
          <w:sz w:val="20"/>
          <w:szCs w:val="20"/>
        </w:rPr>
        <w:t xml:space="preserve"> 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>the decisions it makes concerning compulsory</w:t>
      </w:r>
      <w:r w:rsidR="003C20E5">
        <w:rPr>
          <w:rFonts w:ascii="Calibri Light" w:hAnsi="Calibri Light" w:cs="Arial"/>
          <w:color w:val="000000"/>
          <w:sz w:val="20"/>
          <w:szCs w:val="20"/>
        </w:rPr>
        <w:t xml:space="preserve"> mental health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 xml:space="preserve"> treatment</w:t>
      </w:r>
      <w:r w:rsidRPr="00D378E6">
        <w:rPr>
          <w:rFonts w:ascii="Calibri Light" w:hAnsi="Calibri Light" w:cs="Arial"/>
          <w:color w:val="000000"/>
          <w:sz w:val="20"/>
          <w:szCs w:val="20"/>
        </w:rPr>
        <w:t>. Quarterly Activity Reports are produced for the first three quarters of each financial year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 xml:space="preserve"> and t</w:t>
      </w:r>
      <w:r w:rsidRPr="00D378E6">
        <w:rPr>
          <w:rFonts w:ascii="Calibri Light" w:hAnsi="Calibri Light" w:cs="Arial"/>
          <w:color w:val="000000"/>
          <w:sz w:val="20"/>
          <w:szCs w:val="20"/>
        </w:rPr>
        <w:t xml:space="preserve">he Annual Report captures the full financial year. </w:t>
      </w:r>
    </w:p>
    <w:p w14:paraId="37396EC6" w14:textId="77777777" w:rsidR="00DA26E8" w:rsidRDefault="00DA26E8" w:rsidP="00873457">
      <w:pPr>
        <w:spacing w:after="0" w:line="240" w:lineRule="auto"/>
        <w:rPr>
          <w:rFonts w:ascii="Calibri Light" w:hAnsi="Calibri Light" w:cs="Arial"/>
          <w:b/>
          <w:noProof/>
          <w:sz w:val="32"/>
          <w:szCs w:val="32"/>
        </w:rPr>
        <w:sectPr w:rsidR="00DA26E8" w:rsidSect="00701408">
          <w:headerReference w:type="default" r:id="rId18"/>
          <w:footerReference w:type="default" r:id="rId19"/>
          <w:pgSz w:w="11906" w:h="16838"/>
          <w:pgMar w:top="993" w:right="1416" w:bottom="993" w:left="1276" w:header="281" w:footer="0" w:gutter="0"/>
          <w:cols w:space="708"/>
          <w:docGrid w:linePitch="360"/>
        </w:sectPr>
      </w:pPr>
    </w:p>
    <w:p w14:paraId="315B601F" w14:textId="1649C16C" w:rsidR="00614C77" w:rsidRPr="00B30963" w:rsidRDefault="008B7661" w:rsidP="00F44A1F">
      <w:pPr>
        <w:pStyle w:val="Heading1"/>
        <w:spacing w:before="0" w:after="120"/>
        <w:rPr>
          <w:rFonts w:ascii="Calibri Light" w:hAnsi="Calibri Light"/>
          <w:b/>
          <w:color w:val="auto"/>
        </w:rPr>
      </w:pPr>
      <w:bookmarkStart w:id="0" w:name="_Toc60834318"/>
      <w:r w:rsidRPr="00B30963">
        <w:rPr>
          <w:rFonts w:ascii="Calibri Light" w:hAnsi="Calibri Light"/>
          <w:b/>
          <w:color w:val="auto"/>
        </w:rPr>
        <w:lastRenderedPageBreak/>
        <w:t xml:space="preserve">1. </w:t>
      </w:r>
      <w:r w:rsidR="00480E3E" w:rsidRPr="00B30963">
        <w:rPr>
          <w:rFonts w:ascii="Calibri Light" w:hAnsi="Calibri Light"/>
          <w:b/>
          <w:color w:val="auto"/>
        </w:rPr>
        <w:t>Tribunal hearings</w:t>
      </w:r>
      <w:bookmarkEnd w:id="0"/>
      <w:r w:rsidR="00F564AA" w:rsidRPr="00B30963">
        <w:rPr>
          <w:rFonts w:ascii="Calibri Light" w:hAnsi="Calibri Light"/>
          <w:b/>
          <w:color w:val="auto"/>
        </w:rPr>
        <w:t xml:space="preserve"> </w:t>
      </w:r>
    </w:p>
    <w:p w14:paraId="5E8589E5" w14:textId="70C264CB" w:rsidR="003658A7" w:rsidRDefault="003C20E5" w:rsidP="002E71B3">
      <w:pPr>
        <w:pStyle w:val="MHTSubheading1"/>
        <w:spacing w:before="120" w:after="120" w:line="240" w:lineRule="auto"/>
        <w:rPr>
          <w:rFonts w:ascii="Calibri Light" w:hAnsi="Calibri Light"/>
          <w:b w:val="0"/>
          <w:color w:val="000000"/>
          <w:sz w:val="22"/>
          <w:szCs w:val="22"/>
        </w:rPr>
      </w:pP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Between 1 </w:t>
      </w:r>
      <w:r w:rsidR="0013601C">
        <w:rPr>
          <w:rFonts w:ascii="Calibri Light" w:hAnsi="Calibri Light"/>
          <w:b w:val="0"/>
          <w:color w:val="000000"/>
          <w:sz w:val="22"/>
          <w:szCs w:val="22"/>
        </w:rPr>
        <w:t xml:space="preserve">January </w:t>
      </w:r>
      <w:r w:rsidR="00C77792">
        <w:rPr>
          <w:rFonts w:ascii="Calibri Light" w:hAnsi="Calibri Light"/>
          <w:b w:val="0"/>
          <w:color w:val="000000"/>
          <w:sz w:val="22"/>
          <w:szCs w:val="22"/>
        </w:rPr>
        <w:t>and 3</w:t>
      </w:r>
      <w:r w:rsidR="00615A3D">
        <w:rPr>
          <w:rFonts w:ascii="Calibri Light" w:hAnsi="Calibri Light"/>
          <w:b w:val="0"/>
          <w:color w:val="000000"/>
          <w:sz w:val="22"/>
          <w:szCs w:val="22"/>
        </w:rPr>
        <w:t xml:space="preserve">1 </w:t>
      </w:r>
      <w:r w:rsidR="0013601C">
        <w:rPr>
          <w:rFonts w:ascii="Calibri Light" w:hAnsi="Calibri Light"/>
          <w:b w:val="0"/>
          <w:color w:val="000000"/>
          <w:sz w:val="22"/>
          <w:szCs w:val="22"/>
        </w:rPr>
        <w:t xml:space="preserve">March </w:t>
      </w:r>
      <w:r w:rsidR="00C77792">
        <w:rPr>
          <w:rFonts w:ascii="Calibri Light" w:hAnsi="Calibri Light"/>
          <w:b w:val="0"/>
          <w:color w:val="000000"/>
          <w:sz w:val="22"/>
          <w:szCs w:val="22"/>
        </w:rPr>
        <w:t>202</w:t>
      </w:r>
      <w:r w:rsidR="0013601C">
        <w:rPr>
          <w:rFonts w:ascii="Calibri Light" w:hAnsi="Calibri Light"/>
          <w:b w:val="0"/>
          <w:color w:val="000000"/>
          <w:sz w:val="22"/>
          <w:szCs w:val="22"/>
        </w:rPr>
        <w:t>1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>, the Tribunal conducted</w:t>
      </w:r>
      <w:r w:rsidR="002946A8">
        <w:rPr>
          <w:rFonts w:ascii="Calibri Light" w:hAnsi="Calibri Light"/>
          <w:b w:val="0"/>
          <w:color w:val="000000"/>
          <w:sz w:val="22"/>
          <w:szCs w:val="22"/>
        </w:rPr>
        <w:t xml:space="preserve"> </w:t>
      </w:r>
      <w:r w:rsidR="00430176">
        <w:rPr>
          <w:rFonts w:ascii="Calibri Light" w:hAnsi="Calibri Light"/>
          <w:b w:val="0"/>
          <w:color w:val="000000"/>
          <w:sz w:val="22"/>
          <w:szCs w:val="22"/>
        </w:rPr>
        <w:t>2</w:t>
      </w:r>
      <w:r w:rsidR="00C1557A">
        <w:rPr>
          <w:rFonts w:ascii="Calibri Light" w:hAnsi="Calibri Light"/>
          <w:b w:val="0"/>
          <w:color w:val="000000"/>
          <w:sz w:val="22"/>
          <w:szCs w:val="22"/>
        </w:rPr>
        <w:t>319</w:t>
      </w:r>
      <w:r w:rsidR="00E258C4" w:rsidRPr="00034DA0">
        <w:rPr>
          <w:rStyle w:val="FootnoteReference"/>
          <w:rFonts w:ascii="Calibri Light" w:hAnsi="Calibri Light"/>
          <w:b w:val="0"/>
          <w:color w:val="000000"/>
          <w:sz w:val="22"/>
          <w:szCs w:val="22"/>
        </w:rPr>
        <w:footnoteReference w:id="2"/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hearings.</w:t>
      </w:r>
      <w:r w:rsidR="0088003C">
        <w:rPr>
          <w:rFonts w:ascii="Calibri Light" w:hAnsi="Calibri Light"/>
          <w:b w:val="0"/>
          <w:color w:val="000000"/>
          <w:sz w:val="22"/>
          <w:szCs w:val="22"/>
        </w:rPr>
        <w:t xml:space="preserve">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There were a further </w:t>
      </w:r>
      <w:r w:rsidR="00430176">
        <w:rPr>
          <w:rFonts w:ascii="Calibri Light" w:hAnsi="Calibri Light"/>
          <w:b w:val="0"/>
          <w:color w:val="000000"/>
          <w:sz w:val="22"/>
          <w:szCs w:val="22"/>
        </w:rPr>
        <w:t>1</w:t>
      </w:r>
      <w:r w:rsidR="00615A3D">
        <w:rPr>
          <w:rFonts w:ascii="Calibri Light" w:hAnsi="Calibri Light"/>
          <w:b w:val="0"/>
          <w:color w:val="000000"/>
          <w:sz w:val="22"/>
          <w:szCs w:val="22"/>
        </w:rPr>
        <w:t>39</w:t>
      </w:r>
      <w:r w:rsidR="00CE6F63">
        <w:rPr>
          <w:rFonts w:ascii="Calibri Light" w:hAnsi="Calibri Light"/>
          <w:b w:val="0"/>
          <w:color w:val="000000"/>
          <w:sz w:val="22"/>
          <w:szCs w:val="22"/>
        </w:rPr>
        <w:t>4</w:t>
      </w:r>
      <w:r w:rsidR="002946A8">
        <w:rPr>
          <w:rFonts w:ascii="Calibri Light" w:hAnsi="Calibri Light"/>
          <w:b w:val="0"/>
          <w:color w:val="000000"/>
          <w:sz w:val="22"/>
          <w:szCs w:val="22"/>
        </w:rPr>
        <w:t xml:space="preserve">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matters which were listed </w:t>
      </w:r>
      <w:r w:rsidR="00A84CC7">
        <w:rPr>
          <w:rFonts w:ascii="Calibri Light" w:hAnsi="Calibri Light"/>
          <w:b w:val="0"/>
          <w:color w:val="000000"/>
          <w:sz w:val="22"/>
          <w:szCs w:val="22"/>
        </w:rPr>
        <w:t>for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a hearing </w:t>
      </w:r>
      <w:r w:rsidR="00A84CC7">
        <w:rPr>
          <w:rFonts w:ascii="Calibri Light" w:hAnsi="Calibri Light"/>
          <w:b w:val="0"/>
          <w:color w:val="000000"/>
          <w:sz w:val="22"/>
          <w:szCs w:val="22"/>
        </w:rPr>
        <w:t>but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did not proceed, usually </w:t>
      </w:r>
      <w:r w:rsidR="00A02B09"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as a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result of the patient’s Order being revoked (cancelled) or </w:t>
      </w:r>
      <w:r w:rsidR="00A84CC7">
        <w:rPr>
          <w:rFonts w:ascii="Calibri Light" w:hAnsi="Calibri Light"/>
          <w:b w:val="0"/>
          <w:color w:val="000000"/>
          <w:sz w:val="22"/>
          <w:szCs w:val="22"/>
        </w:rPr>
        <w:t xml:space="preserve">the hearing being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rescheduled to another date </w:t>
      </w:r>
      <w:r w:rsidR="003639EB"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to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facilitate the </w:t>
      </w:r>
      <w:r w:rsidR="00A02B09" w:rsidRPr="00A757B2">
        <w:rPr>
          <w:rFonts w:ascii="Calibri Light" w:hAnsi="Calibri Light"/>
          <w:b w:val="0"/>
          <w:color w:val="000000"/>
          <w:sz w:val="22"/>
          <w:szCs w:val="22"/>
        </w:rPr>
        <w:t xml:space="preserve">participation </w:t>
      </w:r>
      <w:r w:rsidRPr="00A757B2">
        <w:rPr>
          <w:rFonts w:ascii="Calibri Light" w:hAnsi="Calibri Light"/>
          <w:b w:val="0"/>
          <w:color w:val="000000"/>
          <w:sz w:val="22"/>
          <w:szCs w:val="22"/>
        </w:rPr>
        <w:t xml:space="preserve">of parties. </w:t>
      </w:r>
      <w:r w:rsidR="00246D61" w:rsidRPr="00A757B2">
        <w:rPr>
          <w:rFonts w:ascii="Calibri Light" w:hAnsi="Calibri Light"/>
          <w:b w:val="0"/>
          <w:color w:val="000000"/>
          <w:sz w:val="22"/>
          <w:szCs w:val="22"/>
        </w:rPr>
        <w:t xml:space="preserve">Of the </w:t>
      </w:r>
      <w:r w:rsidR="009305BD" w:rsidRPr="00A757B2">
        <w:rPr>
          <w:rFonts w:ascii="Calibri Light" w:hAnsi="Calibri Light"/>
          <w:b w:val="0"/>
          <w:color w:val="000000"/>
          <w:sz w:val="22"/>
          <w:szCs w:val="22"/>
        </w:rPr>
        <w:t>2</w:t>
      </w:r>
      <w:r w:rsidR="00CE6F63">
        <w:rPr>
          <w:rFonts w:ascii="Calibri Light" w:hAnsi="Calibri Light"/>
          <w:b w:val="0"/>
          <w:color w:val="000000"/>
          <w:sz w:val="22"/>
          <w:szCs w:val="22"/>
        </w:rPr>
        <w:t>319</w:t>
      </w:r>
      <w:r w:rsidR="00246D61" w:rsidRPr="00A757B2">
        <w:rPr>
          <w:rFonts w:ascii="Calibri Light" w:hAnsi="Calibri Light"/>
          <w:b w:val="0"/>
          <w:color w:val="000000"/>
          <w:sz w:val="22"/>
          <w:szCs w:val="22"/>
        </w:rPr>
        <w:t xml:space="preserve"> hearings conducted in this period, 8</w:t>
      </w:r>
      <w:r w:rsidR="00CE6F63">
        <w:rPr>
          <w:rFonts w:ascii="Calibri Light" w:hAnsi="Calibri Light"/>
          <w:b w:val="0"/>
          <w:color w:val="000000"/>
          <w:sz w:val="22"/>
          <w:szCs w:val="22"/>
        </w:rPr>
        <w:t>6</w:t>
      </w:r>
      <w:r w:rsidR="00246D61" w:rsidRPr="00A757B2">
        <w:rPr>
          <w:rFonts w:ascii="Calibri Light" w:hAnsi="Calibri Light"/>
          <w:b w:val="0"/>
          <w:color w:val="000000"/>
          <w:sz w:val="22"/>
          <w:szCs w:val="22"/>
        </w:rPr>
        <w:t>% (</w:t>
      </w:r>
      <w:r w:rsidR="00CE6F63">
        <w:rPr>
          <w:rFonts w:ascii="Calibri Light" w:hAnsi="Calibri Light"/>
          <w:b w:val="0"/>
          <w:color w:val="000000"/>
          <w:sz w:val="22"/>
          <w:szCs w:val="22"/>
        </w:rPr>
        <w:t>1989</w:t>
      </w:r>
      <w:r w:rsidR="00246D61" w:rsidRPr="00A757B2">
        <w:rPr>
          <w:rFonts w:ascii="Calibri Light" w:hAnsi="Calibri Light"/>
          <w:b w:val="0"/>
          <w:color w:val="000000"/>
          <w:sz w:val="22"/>
          <w:szCs w:val="22"/>
        </w:rPr>
        <w:t>) were determined and 1</w:t>
      </w:r>
      <w:r w:rsidR="00CE6F63">
        <w:rPr>
          <w:rFonts w:ascii="Calibri Light" w:hAnsi="Calibri Light"/>
          <w:b w:val="0"/>
          <w:color w:val="000000"/>
          <w:sz w:val="22"/>
          <w:szCs w:val="22"/>
        </w:rPr>
        <w:t>4</w:t>
      </w:r>
      <w:r w:rsidR="00246D61" w:rsidRPr="00A757B2">
        <w:rPr>
          <w:rFonts w:ascii="Calibri Light" w:hAnsi="Calibri Light"/>
          <w:b w:val="0"/>
          <w:color w:val="000000"/>
          <w:sz w:val="22"/>
          <w:szCs w:val="22"/>
        </w:rPr>
        <w:t xml:space="preserve">% </w:t>
      </w:r>
      <w:r w:rsidR="009305BD" w:rsidRPr="00A757B2">
        <w:rPr>
          <w:rFonts w:ascii="Calibri Light" w:hAnsi="Calibri Light"/>
          <w:b w:val="0"/>
          <w:color w:val="000000"/>
          <w:sz w:val="22"/>
          <w:szCs w:val="22"/>
        </w:rPr>
        <w:t>(</w:t>
      </w:r>
      <w:r w:rsidR="00A757B2" w:rsidRPr="00A757B2">
        <w:rPr>
          <w:rFonts w:ascii="Calibri Light" w:hAnsi="Calibri Light"/>
          <w:b w:val="0"/>
          <w:color w:val="000000"/>
          <w:sz w:val="22"/>
          <w:szCs w:val="22"/>
        </w:rPr>
        <w:t>3</w:t>
      </w:r>
      <w:r w:rsidR="00CE6F63">
        <w:rPr>
          <w:rFonts w:ascii="Calibri Light" w:hAnsi="Calibri Light"/>
          <w:b w:val="0"/>
          <w:color w:val="000000"/>
          <w:sz w:val="22"/>
          <w:szCs w:val="22"/>
        </w:rPr>
        <w:t>30</w:t>
      </w:r>
      <w:r w:rsidR="009305BD" w:rsidRPr="00A757B2">
        <w:rPr>
          <w:rFonts w:ascii="Calibri Light" w:hAnsi="Calibri Light"/>
          <w:b w:val="0"/>
          <w:color w:val="000000"/>
          <w:sz w:val="22"/>
          <w:szCs w:val="22"/>
        </w:rPr>
        <w:t xml:space="preserve">) </w:t>
      </w:r>
      <w:r w:rsidR="00246D61" w:rsidRPr="00A757B2">
        <w:rPr>
          <w:rFonts w:ascii="Calibri Light" w:hAnsi="Calibri Light"/>
          <w:b w:val="0"/>
          <w:color w:val="000000"/>
          <w:sz w:val="22"/>
          <w:szCs w:val="22"/>
        </w:rPr>
        <w:t>were adjourned.</w:t>
      </w:r>
      <w:r w:rsidR="00246D61"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</w:t>
      </w:r>
    </w:p>
    <w:p w14:paraId="5BC675BE" w14:textId="1DEE7300" w:rsidR="00C77792" w:rsidRPr="00034DA0" w:rsidRDefault="00CE6F63" w:rsidP="000F576B">
      <w:pPr>
        <w:pStyle w:val="MHTSubheading1"/>
        <w:spacing w:before="0" w:after="120" w:line="240" w:lineRule="auto"/>
        <w:rPr>
          <w:rFonts w:ascii="Calibri Light" w:hAnsi="Calibri Light"/>
          <w:b w:val="0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FBE9466" wp14:editId="2D4FFF3F">
            <wp:extent cx="4584170" cy="2743200"/>
            <wp:effectExtent l="0" t="0" r="6985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0DB9979-C3AC-417D-BF7E-459932CA62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771C5E9" w14:textId="5ACF5651" w:rsidR="003F5790" w:rsidRDefault="00761446" w:rsidP="00761446">
      <w:pPr>
        <w:pStyle w:val="Heading2"/>
        <w:spacing w:before="240" w:after="120"/>
        <w:rPr>
          <w:rFonts w:ascii="Calibri Light" w:hAnsi="Calibri Light"/>
          <w:noProof/>
          <w:color w:val="auto"/>
        </w:rPr>
      </w:pPr>
      <w:bookmarkStart w:id="1" w:name="_Toc60834319"/>
      <w:r>
        <w:rPr>
          <w:rFonts w:ascii="Calibri Light" w:hAnsi="Calibri Light"/>
          <w:noProof/>
          <w:color w:val="auto"/>
        </w:rPr>
        <w:t xml:space="preserve">1.1 </w:t>
      </w:r>
      <w:r w:rsidR="008B7661" w:rsidRPr="00B30963">
        <w:rPr>
          <w:rFonts w:ascii="Calibri Light" w:hAnsi="Calibri Light"/>
          <w:noProof/>
          <w:color w:val="auto"/>
        </w:rPr>
        <w:t>Hearings conducted</w:t>
      </w:r>
      <w:bookmarkEnd w:id="1"/>
    </w:p>
    <w:p w14:paraId="2BA2900A" w14:textId="0383593B" w:rsidR="00246D61" w:rsidRPr="00034DA0" w:rsidRDefault="009305BD" w:rsidP="00246D61">
      <w:r w:rsidRPr="00034DA0">
        <w:rPr>
          <w:rFonts w:ascii="Calibri Light" w:hAnsi="Calibri Light"/>
          <w:color w:val="000000"/>
        </w:rPr>
        <w:t>The number of hearings</w:t>
      </w:r>
      <w:r w:rsidR="00A02B09" w:rsidRPr="00034DA0">
        <w:rPr>
          <w:rFonts w:ascii="Calibri Light" w:hAnsi="Calibri Light"/>
          <w:color w:val="000000"/>
        </w:rPr>
        <w:t xml:space="preserve"> conducted</w:t>
      </w:r>
      <w:r w:rsidRPr="00034DA0">
        <w:rPr>
          <w:rFonts w:ascii="Calibri Light" w:hAnsi="Calibri Light"/>
          <w:color w:val="000000"/>
        </w:rPr>
        <w:t>, as well as the split between hearings with a determination and adjournment</w:t>
      </w:r>
      <w:r w:rsidR="00A02B09" w:rsidRPr="00034DA0">
        <w:rPr>
          <w:rFonts w:ascii="Calibri Light" w:hAnsi="Calibri Light"/>
          <w:color w:val="000000"/>
        </w:rPr>
        <w:t>,</w:t>
      </w:r>
      <w:r w:rsidRPr="00034DA0">
        <w:rPr>
          <w:rFonts w:ascii="Calibri Light" w:hAnsi="Calibri Light"/>
          <w:color w:val="000000"/>
        </w:rPr>
        <w:t xml:space="preserve"> has remained relatively consistent </w:t>
      </w:r>
      <w:r w:rsidR="00B06777" w:rsidRPr="00034DA0">
        <w:rPr>
          <w:rFonts w:ascii="Calibri Light" w:hAnsi="Calibri Light"/>
          <w:color w:val="000000"/>
        </w:rPr>
        <w:t xml:space="preserve">over recent quarters. </w:t>
      </w:r>
    </w:p>
    <w:p w14:paraId="32C2357E" w14:textId="72695E8D" w:rsidR="003F5790" w:rsidRPr="00B30963" w:rsidRDefault="00CE6F63" w:rsidP="00B94865">
      <w:pPr>
        <w:spacing w:before="120" w:after="120" w:line="240" w:lineRule="auto"/>
        <w:rPr>
          <w:rFonts w:ascii="Calibri Light" w:hAnsi="Calibri Light" w:cs="Arial"/>
          <w:b/>
          <w:noProof/>
        </w:rPr>
      </w:pPr>
      <w:r>
        <w:rPr>
          <w:noProof/>
        </w:rPr>
        <w:drawing>
          <wp:inline distT="0" distB="0" distL="0" distR="0" wp14:anchorId="4F5D43AE" wp14:editId="47FA38D0">
            <wp:extent cx="4584170" cy="2743200"/>
            <wp:effectExtent l="0" t="0" r="6985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53718399-F044-405E-94C6-E51D375C35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7369C72" w14:textId="19DFA279" w:rsidR="002D461B" w:rsidRDefault="00761446" w:rsidP="00761446">
      <w:pPr>
        <w:pStyle w:val="Heading2"/>
        <w:spacing w:before="240" w:after="120"/>
        <w:rPr>
          <w:rFonts w:ascii="Calibri Light" w:hAnsi="Calibri Light"/>
          <w:noProof/>
          <w:color w:val="auto"/>
        </w:rPr>
      </w:pPr>
      <w:bookmarkStart w:id="2" w:name="_Toc60834320"/>
      <w:r>
        <w:rPr>
          <w:rFonts w:ascii="Calibri Light" w:hAnsi="Calibri Light"/>
          <w:noProof/>
          <w:color w:val="auto"/>
        </w:rPr>
        <w:lastRenderedPageBreak/>
        <w:t xml:space="preserve">1.2 </w:t>
      </w:r>
      <w:r w:rsidR="003658A7" w:rsidRPr="00B30963">
        <w:rPr>
          <w:rFonts w:ascii="Calibri Light" w:hAnsi="Calibri Light"/>
          <w:noProof/>
          <w:color w:val="auto"/>
        </w:rPr>
        <w:t>Adjourned</w:t>
      </w:r>
      <w:r w:rsidR="008B7661" w:rsidRPr="00B30963">
        <w:rPr>
          <w:rFonts w:ascii="Calibri Light" w:hAnsi="Calibri Light"/>
          <w:noProof/>
          <w:color w:val="auto"/>
        </w:rPr>
        <w:t xml:space="preserve"> </w:t>
      </w:r>
      <w:r w:rsidR="003658A7" w:rsidRPr="00B30963">
        <w:rPr>
          <w:rFonts w:ascii="Calibri Light" w:hAnsi="Calibri Light"/>
          <w:noProof/>
          <w:color w:val="auto"/>
        </w:rPr>
        <w:t>hearings</w:t>
      </w:r>
      <w:bookmarkEnd w:id="2"/>
      <w:r w:rsidR="00395AFC" w:rsidRPr="00B30963">
        <w:rPr>
          <w:rFonts w:ascii="Calibri Light" w:hAnsi="Calibri Light"/>
          <w:noProof/>
          <w:color w:val="auto"/>
        </w:rPr>
        <w:t xml:space="preserve"> </w:t>
      </w:r>
    </w:p>
    <w:p w14:paraId="1CC283DC" w14:textId="2F52FD72" w:rsidR="00246D61" w:rsidRPr="00034DA0" w:rsidRDefault="00246D61" w:rsidP="00246D61">
      <w:pPr>
        <w:rPr>
          <w:rFonts w:ascii="Calibri Light" w:hAnsi="Calibri Light"/>
        </w:rPr>
      </w:pPr>
      <w:r w:rsidRPr="00034DA0">
        <w:rPr>
          <w:rFonts w:ascii="Calibri Light" w:hAnsi="Calibri Light"/>
        </w:rPr>
        <w:t xml:space="preserve">Hearings can be adjourned to a later date </w:t>
      </w:r>
      <w:r w:rsidR="00CE5B1B" w:rsidRPr="00034DA0">
        <w:rPr>
          <w:rFonts w:ascii="Calibri Light" w:hAnsi="Calibri Light"/>
        </w:rPr>
        <w:t xml:space="preserve">with or without </w:t>
      </w:r>
      <w:r w:rsidRPr="00034DA0">
        <w:rPr>
          <w:rFonts w:ascii="Calibri Light" w:hAnsi="Calibri Light"/>
        </w:rPr>
        <w:t xml:space="preserve">the </w:t>
      </w:r>
      <w:r w:rsidR="00CE5B1B" w:rsidRPr="00034DA0">
        <w:rPr>
          <w:rFonts w:ascii="Calibri Light" w:hAnsi="Calibri Light"/>
        </w:rPr>
        <w:t xml:space="preserve">patient’s </w:t>
      </w:r>
      <w:r w:rsidRPr="00034DA0">
        <w:rPr>
          <w:rFonts w:ascii="Calibri Light" w:hAnsi="Calibri Light"/>
        </w:rPr>
        <w:t xml:space="preserve">Order being extended. </w:t>
      </w:r>
      <w:r w:rsidR="00684B31" w:rsidRPr="00034DA0">
        <w:rPr>
          <w:rFonts w:ascii="Calibri Light" w:hAnsi="Calibri Light"/>
        </w:rPr>
        <w:t xml:space="preserve"> </w:t>
      </w:r>
      <w:r w:rsidRPr="00034DA0">
        <w:rPr>
          <w:rFonts w:ascii="Calibri Light" w:hAnsi="Calibri Light"/>
        </w:rPr>
        <w:t xml:space="preserve">The </w:t>
      </w:r>
      <w:r w:rsidRPr="002946A8">
        <w:rPr>
          <w:rFonts w:ascii="Calibri Light" w:hAnsi="Calibri Light"/>
        </w:rPr>
        <w:t xml:space="preserve">proportion of hearings adjourned with an Order extension </w:t>
      </w:r>
      <w:r w:rsidR="00B94865" w:rsidRPr="002946A8">
        <w:rPr>
          <w:rFonts w:ascii="Calibri Light" w:hAnsi="Calibri Light"/>
        </w:rPr>
        <w:t>was</w:t>
      </w:r>
      <w:r w:rsidR="00DD50A7">
        <w:rPr>
          <w:rFonts w:ascii="Calibri Light" w:hAnsi="Calibri Light"/>
        </w:rPr>
        <w:t xml:space="preserve"> </w:t>
      </w:r>
      <w:r w:rsidR="00CE6F63">
        <w:rPr>
          <w:rFonts w:ascii="Calibri Light" w:hAnsi="Calibri Light"/>
        </w:rPr>
        <w:t>82</w:t>
      </w:r>
      <w:r w:rsidR="00DD50A7">
        <w:rPr>
          <w:rFonts w:ascii="Calibri Light" w:hAnsi="Calibri Light"/>
        </w:rPr>
        <w:t xml:space="preserve">% </w:t>
      </w:r>
      <w:r w:rsidR="00B94865" w:rsidRPr="002946A8">
        <w:rPr>
          <w:rFonts w:ascii="Calibri Light" w:hAnsi="Calibri Light"/>
        </w:rPr>
        <w:t xml:space="preserve">between </w:t>
      </w:r>
      <w:r w:rsidR="0013601C">
        <w:rPr>
          <w:rFonts w:ascii="Calibri Light" w:hAnsi="Calibri Light"/>
        </w:rPr>
        <w:t xml:space="preserve">January </w:t>
      </w:r>
      <w:r w:rsidR="009A48FD">
        <w:rPr>
          <w:rFonts w:ascii="Calibri Light" w:hAnsi="Calibri Light"/>
        </w:rPr>
        <w:t xml:space="preserve">and </w:t>
      </w:r>
      <w:r w:rsidR="0013601C">
        <w:rPr>
          <w:rFonts w:ascii="Calibri Light" w:hAnsi="Calibri Light"/>
        </w:rPr>
        <w:t xml:space="preserve">March </w:t>
      </w:r>
      <w:r w:rsidR="000F576B">
        <w:rPr>
          <w:rFonts w:ascii="Calibri Light" w:hAnsi="Calibri Light"/>
        </w:rPr>
        <w:t>202</w:t>
      </w:r>
      <w:r w:rsidR="0013601C">
        <w:rPr>
          <w:rFonts w:ascii="Calibri Light" w:hAnsi="Calibri Light"/>
        </w:rPr>
        <w:t>1</w:t>
      </w:r>
      <w:r w:rsidR="00174ED0" w:rsidRPr="002946A8">
        <w:rPr>
          <w:rFonts w:ascii="Calibri Light" w:hAnsi="Calibri Light"/>
        </w:rPr>
        <w:t>.</w:t>
      </w:r>
      <w:r w:rsidR="00174ED0" w:rsidRPr="00034DA0">
        <w:rPr>
          <w:rFonts w:ascii="Calibri Light" w:hAnsi="Calibri Light"/>
        </w:rPr>
        <w:t xml:space="preserve"> </w:t>
      </w:r>
    </w:p>
    <w:p w14:paraId="051CBAA7" w14:textId="5247E223" w:rsidR="00E0243F" w:rsidRPr="00B30963" w:rsidRDefault="00CE6F63" w:rsidP="00C60B51">
      <w:pPr>
        <w:spacing w:before="240" w:after="120" w:line="240" w:lineRule="auto"/>
        <w:rPr>
          <w:rFonts w:ascii="Calibri Light" w:hAnsi="Calibri Light" w:cs="Arial"/>
          <w:b/>
          <w:noProof/>
        </w:rPr>
      </w:pPr>
      <w:r>
        <w:rPr>
          <w:noProof/>
        </w:rPr>
        <w:drawing>
          <wp:inline distT="0" distB="0" distL="0" distR="0" wp14:anchorId="2ABB37CD" wp14:editId="6B587A34">
            <wp:extent cx="4575058" cy="2743200"/>
            <wp:effectExtent l="0" t="0" r="16510" b="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7DB6DB96-A890-4EE2-BD22-A05C9EB4FF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2C83A3F" w14:textId="4DDF5EDB" w:rsidR="00246D61" w:rsidRDefault="00761446" w:rsidP="00761446">
      <w:pPr>
        <w:pStyle w:val="Heading2"/>
        <w:spacing w:before="240" w:after="120"/>
        <w:rPr>
          <w:rFonts w:ascii="Calibri Light" w:hAnsi="Calibri Light"/>
          <w:noProof/>
          <w:color w:val="auto"/>
        </w:rPr>
      </w:pPr>
      <w:bookmarkStart w:id="3" w:name="_Toc60834321"/>
      <w:r>
        <w:rPr>
          <w:rFonts w:ascii="Calibri Light" w:hAnsi="Calibri Light"/>
          <w:noProof/>
          <w:color w:val="auto"/>
        </w:rPr>
        <w:t xml:space="preserve">1.3 </w:t>
      </w:r>
      <w:r w:rsidR="00404544">
        <w:rPr>
          <w:rFonts w:ascii="Calibri Light" w:hAnsi="Calibri Light"/>
          <w:noProof/>
          <w:color w:val="auto"/>
        </w:rPr>
        <w:t>Re</w:t>
      </w:r>
      <w:r w:rsidR="00246D61">
        <w:rPr>
          <w:rFonts w:ascii="Calibri Light" w:hAnsi="Calibri Light"/>
          <w:noProof/>
          <w:color w:val="auto"/>
        </w:rPr>
        <w:t>asons</w:t>
      </w:r>
      <w:r w:rsidR="00404544">
        <w:rPr>
          <w:rFonts w:ascii="Calibri Light" w:hAnsi="Calibri Light"/>
          <w:noProof/>
          <w:color w:val="auto"/>
        </w:rPr>
        <w:t xml:space="preserve"> for adjournments with extension of Order</w:t>
      </w:r>
      <w:bookmarkEnd w:id="3"/>
    </w:p>
    <w:p w14:paraId="0699A3C3" w14:textId="59DB603F" w:rsidR="00246D61" w:rsidRPr="00034DA0" w:rsidRDefault="00A84CC7" w:rsidP="00246D61">
      <w:pPr>
        <w:rPr>
          <w:rFonts w:ascii="Calibri Light" w:hAnsi="Calibri Light"/>
        </w:rPr>
      </w:pPr>
      <w:r>
        <w:rPr>
          <w:rFonts w:ascii="Calibri Light" w:hAnsi="Calibri Light"/>
        </w:rPr>
        <w:t xml:space="preserve">A patient’s hearing can be </w:t>
      </w:r>
      <w:r w:rsidR="0088003C">
        <w:rPr>
          <w:rFonts w:ascii="Calibri Light" w:hAnsi="Calibri Light"/>
        </w:rPr>
        <w:t>adjourned,</w:t>
      </w:r>
      <w:r>
        <w:rPr>
          <w:rFonts w:ascii="Calibri Light" w:hAnsi="Calibri Light"/>
        </w:rPr>
        <w:t xml:space="preserve"> and their Temporary Treatment Order or Treatment Order extended by a maximum of 10 business days</w:t>
      </w:r>
      <w:r w:rsidR="00D26AA5">
        <w:rPr>
          <w:rFonts w:ascii="Calibri Light" w:hAnsi="Calibri Light"/>
        </w:rPr>
        <w:t>,</w:t>
      </w:r>
      <w:r>
        <w:rPr>
          <w:rFonts w:ascii="Calibri Light" w:hAnsi="Calibri Light"/>
        </w:rPr>
        <w:t xml:space="preserve"> if</w:t>
      </w:r>
      <w:r w:rsidR="00246D61" w:rsidRPr="00034DA0">
        <w:rPr>
          <w:rFonts w:ascii="Calibri Light" w:hAnsi="Calibri Light"/>
        </w:rPr>
        <w:t xml:space="preserve"> the Tribunal </w:t>
      </w:r>
      <w:r>
        <w:rPr>
          <w:rFonts w:ascii="Calibri Light" w:hAnsi="Calibri Light"/>
        </w:rPr>
        <w:t>is satisfied</w:t>
      </w:r>
      <w:r w:rsidR="00246D61" w:rsidRPr="00034DA0">
        <w:rPr>
          <w:rFonts w:ascii="Calibri Light" w:hAnsi="Calibri Light"/>
        </w:rPr>
        <w:t xml:space="preserve"> that exceptional circumstances exist</w:t>
      </w:r>
      <w:r w:rsidR="00B00F7B" w:rsidRPr="00034DA0">
        <w:rPr>
          <w:rFonts w:ascii="Calibri Light" w:hAnsi="Calibri Light"/>
        </w:rPr>
        <w:t>.</w:t>
      </w:r>
      <w:r w:rsidR="00684B31" w:rsidRPr="00034DA0">
        <w:rPr>
          <w:rFonts w:ascii="Calibri Light" w:hAnsi="Calibri Light"/>
        </w:rPr>
        <w:t xml:space="preserve"> </w:t>
      </w:r>
    </w:p>
    <w:p w14:paraId="4F37BF33" w14:textId="06C6E8A5" w:rsidR="00741D4C" w:rsidRDefault="00CE6F63" w:rsidP="00EA574D">
      <w:pPr>
        <w:rPr>
          <w:rFonts w:ascii="Calibri Light" w:hAnsi="Calibri Light" w:cs="Arial"/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17D7C202" wp14:editId="4B3A85D1">
            <wp:extent cx="4582099" cy="2736000"/>
            <wp:effectExtent l="0" t="0" r="9525" b="7620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3243B1ED-E67F-4A27-B963-7661C36839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4557EFB" w14:textId="77777777" w:rsidR="004A15B6" w:rsidRDefault="004A15B6">
      <w:pPr>
        <w:rPr>
          <w:rFonts w:ascii="Calibri Light" w:eastAsiaTheme="majorEastAsia" w:hAnsi="Calibri Light" w:cstheme="majorBidi"/>
          <w:b/>
          <w:sz w:val="32"/>
          <w:szCs w:val="32"/>
        </w:rPr>
      </w:pPr>
      <w:r>
        <w:rPr>
          <w:rFonts w:ascii="Calibri Light" w:hAnsi="Calibri Light"/>
          <w:b/>
        </w:rPr>
        <w:br w:type="page"/>
      </w:r>
    </w:p>
    <w:p w14:paraId="28AEECC2" w14:textId="3EF5506E" w:rsidR="0012109E" w:rsidRPr="00B30963" w:rsidRDefault="008B7661" w:rsidP="00034DA0">
      <w:pPr>
        <w:pStyle w:val="Heading1"/>
        <w:tabs>
          <w:tab w:val="left" w:pos="7803"/>
        </w:tabs>
        <w:spacing w:before="120" w:after="120"/>
        <w:rPr>
          <w:rFonts w:ascii="Calibri Light" w:hAnsi="Calibri Light"/>
          <w:b/>
          <w:color w:val="auto"/>
        </w:rPr>
      </w:pPr>
      <w:bookmarkStart w:id="4" w:name="_Toc60834322"/>
      <w:r w:rsidRPr="00B30963">
        <w:rPr>
          <w:rFonts w:ascii="Calibri Light" w:hAnsi="Calibri Light"/>
          <w:b/>
          <w:color w:val="auto"/>
        </w:rPr>
        <w:lastRenderedPageBreak/>
        <w:t xml:space="preserve">2. Treatment </w:t>
      </w:r>
      <w:r w:rsidR="002C6777" w:rsidRPr="00B30963">
        <w:rPr>
          <w:rFonts w:ascii="Calibri Light" w:hAnsi="Calibri Light"/>
          <w:b/>
          <w:color w:val="auto"/>
        </w:rPr>
        <w:t>Order</w:t>
      </w:r>
      <w:r w:rsidRPr="00B30963">
        <w:rPr>
          <w:rFonts w:ascii="Calibri Light" w:hAnsi="Calibri Light"/>
          <w:b/>
          <w:color w:val="auto"/>
        </w:rPr>
        <w:t xml:space="preserve"> Hearings</w:t>
      </w:r>
      <w:bookmarkEnd w:id="4"/>
    </w:p>
    <w:p w14:paraId="59BD9129" w14:textId="77777777" w:rsidR="000D3B8C" w:rsidRPr="00B30963" w:rsidRDefault="008B7661" w:rsidP="002921E4">
      <w:pPr>
        <w:pStyle w:val="Heading2"/>
        <w:spacing w:before="120" w:after="120"/>
        <w:rPr>
          <w:rFonts w:ascii="Calibri Light" w:hAnsi="Calibri Light"/>
          <w:color w:val="auto"/>
        </w:rPr>
      </w:pPr>
      <w:bookmarkStart w:id="5" w:name="_Toc60834323"/>
      <w:r w:rsidRPr="00B30963">
        <w:rPr>
          <w:rFonts w:ascii="Calibri Light" w:hAnsi="Calibri Light"/>
          <w:color w:val="auto"/>
        </w:rPr>
        <w:t xml:space="preserve">2.1 </w:t>
      </w:r>
      <w:r w:rsidR="00F04BD9" w:rsidRPr="00B30963">
        <w:rPr>
          <w:rFonts w:ascii="Calibri Light" w:hAnsi="Calibri Light"/>
          <w:color w:val="auto"/>
        </w:rPr>
        <w:t>Treatment Order</w:t>
      </w:r>
      <w:r w:rsidR="00395AFC" w:rsidRPr="00B30963">
        <w:rPr>
          <w:rFonts w:ascii="Calibri Light" w:hAnsi="Calibri Light"/>
          <w:color w:val="auto"/>
        </w:rPr>
        <w:t xml:space="preserve">s made and revoked </w:t>
      </w:r>
      <w:r w:rsidR="000D3B8C" w:rsidRPr="00B30963">
        <w:rPr>
          <w:rFonts w:ascii="Calibri Light" w:hAnsi="Calibri Light"/>
          <w:color w:val="auto"/>
        </w:rPr>
        <w:t>by the Tribunal</w:t>
      </w:r>
      <w:bookmarkEnd w:id="5"/>
      <w:r w:rsidR="002B00B0" w:rsidRPr="00B30963">
        <w:rPr>
          <w:rFonts w:ascii="Calibri Light" w:hAnsi="Calibri Light"/>
          <w:color w:val="auto"/>
        </w:rPr>
        <w:t xml:space="preserve"> </w:t>
      </w:r>
    </w:p>
    <w:p w14:paraId="5F72B141" w14:textId="7F85435E" w:rsidR="00457978" w:rsidRPr="00034DA0" w:rsidRDefault="00491ACF" w:rsidP="002921E4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>In any hearing concerning a Temporary Treatment Order or Treatment Order</w:t>
      </w:r>
      <w:r w:rsidR="005E14E8" w:rsidRPr="00034DA0">
        <w:rPr>
          <w:rFonts w:ascii="Calibri Light" w:hAnsi="Calibri Light"/>
          <w:b w:val="0"/>
          <w:color w:val="auto"/>
          <w:sz w:val="22"/>
          <w:szCs w:val="22"/>
        </w:rPr>
        <w:t>,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the Tribunal must decide whether to revoke an Order or make a further Treatment Order.  If it makes a Treatment Order </w:t>
      </w:r>
      <w:r w:rsidR="000056D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the Tribunal 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>must decide whether it will commence as an Inpatient or Community Treatment Order, based on the circumstances at the time of the hearing.</w:t>
      </w:r>
      <w:r w:rsidR="0088003C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413317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Between </w:t>
      </w:r>
      <w:r w:rsidR="0013601C">
        <w:rPr>
          <w:rFonts w:ascii="Calibri Light" w:hAnsi="Calibri Light"/>
          <w:b w:val="0"/>
          <w:color w:val="auto"/>
          <w:sz w:val="22"/>
          <w:szCs w:val="22"/>
        </w:rPr>
        <w:t xml:space="preserve">January </w:t>
      </w:r>
      <w:r w:rsidR="00C1054B">
        <w:rPr>
          <w:rFonts w:ascii="Calibri Light" w:hAnsi="Calibri Light"/>
          <w:b w:val="0"/>
          <w:color w:val="auto"/>
          <w:sz w:val="22"/>
          <w:szCs w:val="22"/>
        </w:rPr>
        <w:t xml:space="preserve">and </w:t>
      </w:r>
      <w:r w:rsidR="0013601C">
        <w:rPr>
          <w:rFonts w:ascii="Calibri Light" w:hAnsi="Calibri Light"/>
          <w:b w:val="0"/>
          <w:color w:val="auto"/>
          <w:sz w:val="22"/>
          <w:szCs w:val="22"/>
        </w:rPr>
        <w:t xml:space="preserve">March </w:t>
      </w:r>
      <w:r w:rsidR="00627FFB">
        <w:rPr>
          <w:rFonts w:ascii="Calibri Light" w:hAnsi="Calibri Light"/>
          <w:b w:val="0"/>
          <w:color w:val="auto"/>
          <w:sz w:val="22"/>
          <w:szCs w:val="22"/>
        </w:rPr>
        <w:t>202</w:t>
      </w:r>
      <w:r w:rsidR="0013601C">
        <w:rPr>
          <w:rFonts w:ascii="Calibri Light" w:hAnsi="Calibri Light"/>
          <w:b w:val="0"/>
          <w:color w:val="auto"/>
          <w:sz w:val="22"/>
          <w:szCs w:val="22"/>
        </w:rPr>
        <w:t>1</w:t>
      </w:r>
      <w:r w:rsidR="003658A7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, </w:t>
      </w:r>
      <w:r w:rsidR="003658A7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the Tribunal </w:t>
      </w:r>
      <w:r w:rsidR="000056D8" w:rsidRPr="00024EDF">
        <w:rPr>
          <w:rFonts w:ascii="Calibri Light" w:hAnsi="Calibri Light"/>
          <w:b w:val="0"/>
          <w:color w:val="auto"/>
          <w:sz w:val="22"/>
          <w:szCs w:val="22"/>
        </w:rPr>
        <w:t>conducted</w:t>
      </w:r>
      <w:r w:rsidR="00DD50A7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C1054B">
        <w:rPr>
          <w:rFonts w:ascii="Calibri Light" w:hAnsi="Calibri Light"/>
          <w:b w:val="0"/>
          <w:color w:val="auto"/>
          <w:sz w:val="22"/>
          <w:szCs w:val="22"/>
        </w:rPr>
        <w:t>1</w:t>
      </w:r>
      <w:r w:rsidR="00CE6F63">
        <w:rPr>
          <w:rFonts w:ascii="Calibri Light" w:hAnsi="Calibri Light"/>
          <w:b w:val="0"/>
          <w:color w:val="auto"/>
          <w:sz w:val="22"/>
          <w:szCs w:val="22"/>
        </w:rPr>
        <w:t>735</w:t>
      </w:r>
      <w:r w:rsidR="000056D8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 Treatment Order hearings. In these hearings the Tribunal </w:t>
      </w:r>
      <w:r w:rsidR="003658A7" w:rsidRPr="00024EDF">
        <w:rPr>
          <w:rFonts w:ascii="Calibri Light" w:hAnsi="Calibri Light"/>
          <w:b w:val="0"/>
          <w:color w:val="auto"/>
          <w:sz w:val="22"/>
          <w:szCs w:val="22"/>
        </w:rPr>
        <w:t>made</w:t>
      </w:r>
      <w:r w:rsidR="00DD50A7">
        <w:rPr>
          <w:rFonts w:ascii="Calibri Light" w:hAnsi="Calibri Light"/>
          <w:b w:val="0"/>
          <w:color w:val="auto"/>
          <w:sz w:val="22"/>
          <w:szCs w:val="22"/>
        </w:rPr>
        <w:t xml:space="preserve"> 1</w:t>
      </w:r>
      <w:r w:rsidR="00CE6F63">
        <w:rPr>
          <w:rFonts w:ascii="Calibri Light" w:hAnsi="Calibri Light"/>
          <w:b w:val="0"/>
          <w:color w:val="auto"/>
          <w:sz w:val="22"/>
          <w:szCs w:val="22"/>
        </w:rPr>
        <w:t>069</w:t>
      </w:r>
      <w:r w:rsidR="00627FF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C663E9" w:rsidRPr="00024EDF">
        <w:rPr>
          <w:rFonts w:ascii="Calibri Light" w:hAnsi="Calibri Light"/>
          <w:b w:val="0"/>
          <w:color w:val="auto"/>
          <w:sz w:val="22"/>
          <w:szCs w:val="22"/>
        </w:rPr>
        <w:t>Community Treatment Orders</w:t>
      </w:r>
      <w:r w:rsidR="00457978" w:rsidRPr="00024EDF">
        <w:rPr>
          <w:rFonts w:ascii="Calibri Light" w:hAnsi="Calibri Light"/>
          <w:b w:val="0"/>
          <w:color w:val="auto"/>
          <w:sz w:val="22"/>
          <w:szCs w:val="22"/>
        </w:rPr>
        <w:t>,</w:t>
      </w:r>
      <w:r w:rsidR="00DD50A7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CE6F63">
        <w:rPr>
          <w:rFonts w:ascii="Calibri Light" w:hAnsi="Calibri Light"/>
          <w:b w:val="0"/>
          <w:color w:val="auto"/>
          <w:sz w:val="22"/>
          <w:szCs w:val="22"/>
        </w:rPr>
        <w:t>548</w:t>
      </w:r>
      <w:r w:rsidR="007D29C8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C663E9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Inpatient Treatment Orders </w:t>
      </w:r>
      <w:r w:rsidR="00457978" w:rsidRPr="00024EDF">
        <w:rPr>
          <w:rFonts w:ascii="Calibri Light" w:hAnsi="Calibri Light"/>
          <w:b w:val="0"/>
          <w:color w:val="auto"/>
          <w:sz w:val="22"/>
          <w:szCs w:val="22"/>
        </w:rPr>
        <w:t>and revoked</w:t>
      </w:r>
      <w:r w:rsidR="00DD50A7">
        <w:rPr>
          <w:rFonts w:ascii="Calibri Light" w:hAnsi="Calibri Light"/>
          <w:b w:val="0"/>
          <w:color w:val="auto"/>
          <w:sz w:val="22"/>
          <w:szCs w:val="22"/>
        </w:rPr>
        <w:t xml:space="preserve"> 1</w:t>
      </w:r>
      <w:r w:rsidR="00CE6F63">
        <w:rPr>
          <w:rFonts w:ascii="Calibri Light" w:hAnsi="Calibri Light"/>
          <w:b w:val="0"/>
          <w:color w:val="auto"/>
          <w:sz w:val="22"/>
          <w:szCs w:val="22"/>
        </w:rPr>
        <w:t>18</w:t>
      </w:r>
      <w:r w:rsidR="007D29C8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457978" w:rsidRPr="00024EDF">
        <w:rPr>
          <w:rFonts w:ascii="Calibri Light" w:hAnsi="Calibri Light"/>
          <w:b w:val="0"/>
          <w:color w:val="auto"/>
          <w:sz w:val="22"/>
          <w:szCs w:val="22"/>
        </w:rPr>
        <w:t>Orders.</w:t>
      </w:r>
    </w:p>
    <w:p w14:paraId="4E06FE87" w14:textId="75A39440" w:rsidR="002C6777" w:rsidRDefault="00CE6F63" w:rsidP="00034DA0">
      <w:pPr>
        <w:spacing w:before="180" w:after="240" w:line="240" w:lineRule="auto"/>
        <w:rPr>
          <w:rFonts w:ascii="Calibri Light" w:hAnsi="Calibri Light" w:cs="Arial"/>
        </w:rPr>
      </w:pPr>
      <w:r>
        <w:rPr>
          <w:noProof/>
        </w:rPr>
        <w:drawing>
          <wp:inline distT="0" distB="0" distL="0" distR="0" wp14:anchorId="1F7B41AE" wp14:editId="56936F60">
            <wp:extent cx="4589139" cy="2743200"/>
            <wp:effectExtent l="0" t="0" r="2540" b="0"/>
            <wp:docPr id="29" name="Chart 29">
              <a:extLst xmlns:a="http://schemas.openxmlformats.org/drawingml/2006/main">
                <a:ext uri="{FF2B5EF4-FFF2-40B4-BE49-F238E27FC236}">
                  <a16:creationId xmlns:a16="http://schemas.microsoft.com/office/drawing/2014/main" id="{E3576DE0-8D67-4729-B2C2-BC3DC2B00F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E2B81E7" w14:textId="77777777" w:rsidR="008B7661" w:rsidRPr="00B30963" w:rsidRDefault="008B7661" w:rsidP="00034DA0">
      <w:pPr>
        <w:pStyle w:val="Heading2"/>
        <w:spacing w:before="120" w:after="120"/>
        <w:rPr>
          <w:rFonts w:ascii="Calibri Light" w:hAnsi="Calibri Light"/>
          <w:color w:val="auto"/>
        </w:rPr>
      </w:pPr>
      <w:bookmarkStart w:id="6" w:name="_Toc60834324"/>
      <w:r w:rsidRPr="00B30963">
        <w:rPr>
          <w:rFonts w:ascii="Calibri Light" w:hAnsi="Calibri Light"/>
          <w:color w:val="auto"/>
        </w:rPr>
        <w:t xml:space="preserve">2.2 </w:t>
      </w:r>
      <w:r w:rsidR="00E13C69" w:rsidRPr="00B30963">
        <w:rPr>
          <w:rFonts w:ascii="Calibri Light" w:hAnsi="Calibri Light"/>
          <w:color w:val="auto"/>
        </w:rPr>
        <w:t xml:space="preserve">Comparison of Treatment </w:t>
      </w:r>
      <w:r w:rsidR="00E0243F" w:rsidRPr="00B30963">
        <w:rPr>
          <w:rFonts w:ascii="Calibri Light" w:hAnsi="Calibri Light"/>
          <w:color w:val="auto"/>
        </w:rPr>
        <w:t>Order</w:t>
      </w:r>
      <w:r w:rsidRPr="00B30963">
        <w:rPr>
          <w:rFonts w:ascii="Calibri Light" w:hAnsi="Calibri Light"/>
          <w:color w:val="auto"/>
        </w:rPr>
        <w:t>s made and revoked</w:t>
      </w:r>
      <w:bookmarkEnd w:id="6"/>
    </w:p>
    <w:p w14:paraId="57E31D87" w14:textId="6997454E" w:rsidR="004F1032" w:rsidRDefault="00CE6F63" w:rsidP="00F135F0">
      <w:pPr>
        <w:pStyle w:val="MHTSubheading1"/>
        <w:spacing w:before="0" w:after="120" w:line="240" w:lineRule="auto"/>
        <w:rPr>
          <w:rFonts w:ascii="Calibri Light" w:hAnsi="Calibri Light"/>
          <w:noProof/>
        </w:rPr>
      </w:pPr>
      <w:r>
        <w:rPr>
          <w:noProof/>
        </w:rPr>
        <w:drawing>
          <wp:inline distT="0" distB="0" distL="0" distR="0" wp14:anchorId="6B4AB95E" wp14:editId="2CB64AE7">
            <wp:extent cx="4597421" cy="2743200"/>
            <wp:effectExtent l="0" t="0" r="12700" b="0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id="{C80E52C8-2055-4573-B3CD-D5642B9BC7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024F5EE" w14:textId="1DA6E3EC" w:rsidR="000D3B8C" w:rsidRPr="00B30963" w:rsidRDefault="008B7661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7" w:name="_Toc60834325"/>
      <w:r w:rsidRPr="00B30963">
        <w:rPr>
          <w:rFonts w:ascii="Calibri Light" w:hAnsi="Calibri Light"/>
          <w:color w:val="auto"/>
        </w:rPr>
        <w:lastRenderedPageBreak/>
        <w:t xml:space="preserve">2.3 </w:t>
      </w:r>
      <w:r w:rsidR="000D3B8C" w:rsidRPr="00B30963">
        <w:rPr>
          <w:rFonts w:ascii="Calibri Light" w:hAnsi="Calibri Light"/>
          <w:color w:val="auto"/>
        </w:rPr>
        <w:t xml:space="preserve">Duration of </w:t>
      </w:r>
      <w:r w:rsidR="003A0850" w:rsidRPr="00B30963">
        <w:rPr>
          <w:rFonts w:ascii="Calibri Light" w:hAnsi="Calibri Light"/>
          <w:color w:val="auto"/>
        </w:rPr>
        <w:t xml:space="preserve">Treatment </w:t>
      </w:r>
      <w:r w:rsidR="000D3B8C" w:rsidRPr="00B30963">
        <w:rPr>
          <w:rFonts w:ascii="Calibri Light" w:hAnsi="Calibri Light"/>
          <w:color w:val="auto"/>
        </w:rPr>
        <w:t>Orders made</w:t>
      </w:r>
      <w:bookmarkEnd w:id="7"/>
    </w:p>
    <w:p w14:paraId="14FB76EB" w14:textId="5F0CAF31" w:rsidR="00B841D6" w:rsidRPr="00034DA0" w:rsidRDefault="00B841D6" w:rsidP="002921E4">
      <w:pPr>
        <w:pStyle w:val="MHTSubheading1"/>
        <w:spacing w:before="120" w:after="120" w:line="240" w:lineRule="auto"/>
        <w:rPr>
          <w:rFonts w:ascii="Calibri Light" w:hAnsi="Calibri Light"/>
          <w:color w:val="auto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When the Tribunal makes an Order, the Tribunal must </w:t>
      </w:r>
      <w:r w:rsidR="00361EDA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also 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>set the duration of the Order.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 Inpatient Treatment Orders </w:t>
      </w:r>
      <w:r w:rsidR="000056D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for adults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can have a maximum duration of six months</w:t>
      </w:r>
      <w:r w:rsidR="00AA7E53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(26 weeks</w:t>
      </w:r>
      <w:r w:rsidR="0094502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) and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Community Treatment Orders </w:t>
      </w:r>
      <w:r w:rsidR="0094502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for adults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can have a duration of up to 12 months</w:t>
      </w:r>
      <w:r w:rsidR="00AA7E53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(52 weeks)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.</w:t>
      </w:r>
      <w:r w:rsidR="00034DA0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8A56DF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Inpatient and Community Treatment Orders for children can have a maximum duration of 3 months. </w:t>
      </w:r>
    </w:p>
    <w:p w14:paraId="0E0DC57A" w14:textId="77777777" w:rsidR="00602608" w:rsidRPr="00B30963" w:rsidRDefault="008B7661" w:rsidP="00FA1D1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8" w:name="_Toc60834326"/>
      <w:r w:rsidRPr="00B30963">
        <w:rPr>
          <w:rFonts w:ascii="Calibri Light" w:hAnsi="Calibri Light"/>
          <w:color w:val="auto"/>
        </w:rPr>
        <w:t xml:space="preserve">2.3.1 </w:t>
      </w:r>
      <w:r w:rsidR="00914AC3" w:rsidRPr="00B30963">
        <w:rPr>
          <w:rFonts w:ascii="Calibri Light" w:hAnsi="Calibri Light"/>
          <w:color w:val="auto"/>
        </w:rPr>
        <w:t xml:space="preserve">Duration of </w:t>
      </w:r>
      <w:r w:rsidR="00602608" w:rsidRPr="00B30963">
        <w:rPr>
          <w:rFonts w:ascii="Calibri Light" w:hAnsi="Calibri Light"/>
          <w:color w:val="auto"/>
        </w:rPr>
        <w:t xml:space="preserve">Community Treatment Orders </w:t>
      </w:r>
      <w:r w:rsidR="00E93FA2" w:rsidRPr="00B30963">
        <w:rPr>
          <w:rFonts w:ascii="Calibri Light" w:hAnsi="Calibri Light"/>
          <w:color w:val="auto"/>
        </w:rPr>
        <w:t>made</w:t>
      </w:r>
      <w:bookmarkEnd w:id="8"/>
      <w:r w:rsidR="00E93FA2" w:rsidRPr="00B30963">
        <w:rPr>
          <w:rFonts w:ascii="Calibri Light" w:hAnsi="Calibri Light"/>
          <w:color w:val="auto"/>
        </w:rPr>
        <w:t xml:space="preserve"> </w:t>
      </w:r>
    </w:p>
    <w:p w14:paraId="415DA453" w14:textId="226E48B8" w:rsidR="00066048" w:rsidRDefault="00CE6F63" w:rsidP="00F135F0">
      <w:pPr>
        <w:spacing w:after="120" w:line="240" w:lineRule="auto"/>
        <w:rPr>
          <w:rFonts w:ascii="Calibri Light" w:hAnsi="Calibri Light" w:cs="Arial"/>
          <w:color w:val="0097A0"/>
          <w:u w:val="single"/>
        </w:rPr>
      </w:pPr>
      <w:r>
        <w:rPr>
          <w:noProof/>
        </w:rPr>
        <w:drawing>
          <wp:inline distT="0" distB="0" distL="0" distR="0" wp14:anchorId="7BE885B2" wp14:editId="225DE91D">
            <wp:extent cx="4589139" cy="2743200"/>
            <wp:effectExtent l="0" t="0" r="2540" b="0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id="{9A61E332-BAFA-4267-BD91-DF810A6600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3CC96B8" w14:textId="6E2F7643" w:rsidR="00082281" w:rsidRPr="00B30963" w:rsidRDefault="008B7661" w:rsidP="004A15B6">
      <w:pPr>
        <w:pStyle w:val="Heading3"/>
        <w:spacing w:before="300" w:after="120"/>
        <w:rPr>
          <w:rFonts w:ascii="Calibri Light" w:hAnsi="Calibri Light"/>
          <w:color w:val="auto"/>
        </w:rPr>
      </w:pPr>
      <w:bookmarkStart w:id="9" w:name="_Toc60834327"/>
      <w:r w:rsidRPr="00B30963">
        <w:rPr>
          <w:rFonts w:ascii="Calibri Light" w:hAnsi="Calibri Light"/>
          <w:color w:val="auto"/>
        </w:rPr>
        <w:t>2.3.2 Comparison of Community Treatment Orders made</w:t>
      </w:r>
      <w:bookmarkEnd w:id="9"/>
      <w:r w:rsidR="00E93FA2" w:rsidRPr="00B30963">
        <w:rPr>
          <w:rFonts w:ascii="Calibri Light" w:hAnsi="Calibri Light"/>
          <w:color w:val="auto"/>
        </w:rPr>
        <w:t xml:space="preserve"> </w:t>
      </w:r>
    </w:p>
    <w:p w14:paraId="5ABEBB40" w14:textId="3CE5D635" w:rsidR="00082281" w:rsidRPr="00B30963" w:rsidRDefault="00CE6F63" w:rsidP="00F135F0">
      <w:pPr>
        <w:spacing w:after="120" w:line="240" w:lineRule="auto"/>
        <w:rPr>
          <w:rFonts w:ascii="Calibri Light" w:hAnsi="Calibri Light" w:cs="Arial"/>
          <w:color w:val="0097A0"/>
          <w:sz w:val="32"/>
          <w:szCs w:val="32"/>
        </w:rPr>
      </w:pPr>
      <w:r>
        <w:rPr>
          <w:noProof/>
        </w:rPr>
        <w:drawing>
          <wp:inline distT="0" distB="0" distL="0" distR="0" wp14:anchorId="58577D41" wp14:editId="2F6D03D3">
            <wp:extent cx="4589139" cy="2743200"/>
            <wp:effectExtent l="0" t="0" r="2540" b="0"/>
            <wp:docPr id="36" name="Chart 36">
              <a:extLst xmlns:a="http://schemas.openxmlformats.org/drawingml/2006/main">
                <a:ext uri="{FF2B5EF4-FFF2-40B4-BE49-F238E27FC236}">
                  <a16:creationId xmlns:a16="http://schemas.microsoft.com/office/drawing/2014/main" id="{C86B67EC-5E84-4529-A26E-5495B73618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18A4D3E" w14:textId="77777777" w:rsidR="000D3B8C" w:rsidRPr="00B30963" w:rsidRDefault="008B7661" w:rsidP="00FA1D1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10" w:name="_Toc60834328"/>
      <w:r w:rsidRPr="00B30963">
        <w:rPr>
          <w:rFonts w:ascii="Calibri Light" w:hAnsi="Calibri Light"/>
          <w:color w:val="auto"/>
        </w:rPr>
        <w:lastRenderedPageBreak/>
        <w:t xml:space="preserve">2.3.3 </w:t>
      </w:r>
      <w:r w:rsidR="00914AC3" w:rsidRPr="00B30963">
        <w:rPr>
          <w:rFonts w:ascii="Calibri Light" w:hAnsi="Calibri Light"/>
          <w:color w:val="auto"/>
        </w:rPr>
        <w:t xml:space="preserve">Duration of </w:t>
      </w:r>
      <w:r w:rsidR="00FD52B3" w:rsidRPr="00B30963">
        <w:rPr>
          <w:rFonts w:ascii="Calibri Light" w:hAnsi="Calibri Light"/>
          <w:color w:val="auto"/>
        </w:rPr>
        <w:t>Inpatient Treatment Order</w:t>
      </w:r>
      <w:r w:rsidR="00C6392E" w:rsidRPr="00B30963">
        <w:rPr>
          <w:rFonts w:ascii="Calibri Light" w:hAnsi="Calibri Light"/>
          <w:color w:val="auto"/>
        </w:rPr>
        <w:t>s</w:t>
      </w:r>
      <w:bookmarkEnd w:id="10"/>
      <w:r w:rsidR="009835ED" w:rsidRPr="00B30963">
        <w:rPr>
          <w:rFonts w:ascii="Calibri Light" w:hAnsi="Calibri Light"/>
          <w:color w:val="auto"/>
        </w:rPr>
        <w:t xml:space="preserve"> </w:t>
      </w:r>
    </w:p>
    <w:p w14:paraId="31C20191" w14:textId="22E76202" w:rsidR="000D3B8C" w:rsidRPr="00B30963" w:rsidRDefault="00CE6F63" w:rsidP="00F135F0">
      <w:pPr>
        <w:spacing w:after="120" w:line="240" w:lineRule="auto"/>
        <w:rPr>
          <w:rFonts w:ascii="Calibri Light" w:hAnsi="Calibri Light" w:cs="Arial"/>
        </w:rPr>
      </w:pPr>
      <w:r>
        <w:rPr>
          <w:noProof/>
        </w:rPr>
        <w:drawing>
          <wp:inline distT="0" distB="0" distL="0" distR="0" wp14:anchorId="21A7A931" wp14:editId="381274B3">
            <wp:extent cx="4589616" cy="2743200"/>
            <wp:effectExtent l="0" t="0" r="1905" b="0"/>
            <wp:docPr id="37" name="Chart 37">
              <a:extLst xmlns:a="http://schemas.openxmlformats.org/drawingml/2006/main">
                <a:ext uri="{FF2B5EF4-FFF2-40B4-BE49-F238E27FC236}">
                  <a16:creationId xmlns:a16="http://schemas.microsoft.com/office/drawing/2014/main" id="{4DDACF19-2FD3-4C6C-84BD-9576042F05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042D9F6" w14:textId="77777777" w:rsidR="006F7F9A" w:rsidRPr="00B30963" w:rsidRDefault="008B7661" w:rsidP="004A15B6">
      <w:pPr>
        <w:pStyle w:val="Heading3"/>
        <w:spacing w:before="300" w:after="120"/>
        <w:rPr>
          <w:rFonts w:ascii="Calibri Light" w:hAnsi="Calibri Light"/>
          <w:color w:val="auto"/>
        </w:rPr>
      </w:pPr>
      <w:bookmarkStart w:id="11" w:name="_Toc60834329"/>
      <w:r w:rsidRPr="00B30963">
        <w:rPr>
          <w:rStyle w:val="Heading3Char"/>
          <w:rFonts w:ascii="Calibri Light" w:hAnsi="Calibri Light"/>
          <w:color w:val="auto"/>
        </w:rPr>
        <w:t>2.3.4 Comparison of Inpatient Treatment Orders made</w:t>
      </w:r>
      <w:bookmarkEnd w:id="11"/>
    </w:p>
    <w:p w14:paraId="3FB07760" w14:textId="76D66CD2" w:rsidR="006F7F9A" w:rsidRPr="00B30963" w:rsidRDefault="00830430" w:rsidP="00F135F0">
      <w:pPr>
        <w:pStyle w:val="MHTSubheading1"/>
        <w:spacing w:before="0" w:after="12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1B19BE4F" wp14:editId="45A6A6A7">
            <wp:extent cx="4589139" cy="2743200"/>
            <wp:effectExtent l="0" t="0" r="2540" b="0"/>
            <wp:docPr id="38" name="Chart 38">
              <a:extLst xmlns:a="http://schemas.openxmlformats.org/drawingml/2006/main">
                <a:ext uri="{FF2B5EF4-FFF2-40B4-BE49-F238E27FC236}">
                  <a16:creationId xmlns:a16="http://schemas.microsoft.com/office/drawing/2014/main" id="{2280F733-5904-4390-AD46-105E7F3ED4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E591843" w14:textId="77777777" w:rsidR="00071BF7" w:rsidRPr="00B30963" w:rsidRDefault="00071BF7" w:rsidP="008D64FD">
      <w:pPr>
        <w:pStyle w:val="MHTHeading1"/>
        <w:spacing w:after="240" w:line="240" w:lineRule="auto"/>
        <w:rPr>
          <w:rFonts w:ascii="Calibri Light" w:hAnsi="Calibri Light"/>
          <w:color w:val="auto"/>
        </w:rPr>
      </w:pPr>
    </w:p>
    <w:p w14:paraId="0B047020" w14:textId="77777777" w:rsidR="00071BF7" w:rsidRPr="00B30963" w:rsidRDefault="00071BF7">
      <w:pPr>
        <w:rPr>
          <w:rFonts w:ascii="Calibri Light" w:hAnsi="Calibri Light" w:cs="Arial"/>
          <w:b/>
          <w:noProof/>
          <w:sz w:val="32"/>
          <w:szCs w:val="32"/>
        </w:rPr>
      </w:pPr>
      <w:r w:rsidRPr="00B30963">
        <w:rPr>
          <w:rFonts w:ascii="Calibri Light" w:hAnsi="Calibri Light"/>
        </w:rPr>
        <w:br w:type="page"/>
      </w:r>
    </w:p>
    <w:p w14:paraId="444E2E6D" w14:textId="77777777" w:rsidR="00F76BE7" w:rsidRPr="00B30963" w:rsidRDefault="00FA1D12" w:rsidP="00FA1D12">
      <w:pPr>
        <w:pStyle w:val="Heading1"/>
        <w:rPr>
          <w:rFonts w:ascii="Calibri Light" w:hAnsi="Calibri Light"/>
          <w:b/>
          <w:color w:val="auto"/>
        </w:rPr>
      </w:pPr>
      <w:bookmarkStart w:id="12" w:name="_Toc60834330"/>
      <w:r w:rsidRPr="00B30963">
        <w:rPr>
          <w:rFonts w:ascii="Calibri Light" w:hAnsi="Calibri Light"/>
          <w:b/>
          <w:color w:val="auto"/>
        </w:rPr>
        <w:lastRenderedPageBreak/>
        <w:t xml:space="preserve">3. </w:t>
      </w:r>
      <w:r w:rsidR="00F76BE7" w:rsidRPr="00B30963">
        <w:rPr>
          <w:rFonts w:ascii="Calibri Light" w:hAnsi="Calibri Light"/>
          <w:b/>
          <w:color w:val="auto"/>
        </w:rPr>
        <w:t>ECT Orders</w:t>
      </w:r>
      <w:bookmarkEnd w:id="12"/>
    </w:p>
    <w:p w14:paraId="0657EB49" w14:textId="77777777" w:rsidR="00196E72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3" w:name="_Toc60834331"/>
      <w:r w:rsidRPr="00B30963">
        <w:rPr>
          <w:rFonts w:ascii="Calibri Light" w:hAnsi="Calibri Light"/>
          <w:color w:val="auto"/>
        </w:rPr>
        <w:t xml:space="preserve">3.1 </w:t>
      </w:r>
      <w:r w:rsidR="00D70745" w:rsidRPr="00B30963">
        <w:rPr>
          <w:rFonts w:ascii="Calibri Light" w:hAnsi="Calibri Light"/>
          <w:color w:val="auto"/>
        </w:rPr>
        <w:t xml:space="preserve">Elapsed time from receipt of ECT application to </w:t>
      </w:r>
      <w:r w:rsidR="003C6096" w:rsidRPr="00B30963">
        <w:rPr>
          <w:rFonts w:ascii="Calibri Light" w:hAnsi="Calibri Light"/>
          <w:color w:val="auto"/>
        </w:rPr>
        <w:t>hearing</w:t>
      </w:r>
      <w:bookmarkEnd w:id="13"/>
    </w:p>
    <w:p w14:paraId="75EA0145" w14:textId="77D5DA5F" w:rsidR="007C4E61" w:rsidRPr="00034DA0" w:rsidRDefault="003A3FDA" w:rsidP="00F60B45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The Tribunal </w:t>
      </w:r>
      <w:r w:rsidR="00DA40C4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must list and complete the hearing of an application for </w:t>
      </w:r>
      <w:r w:rsidR="00BE3A76">
        <w:rPr>
          <w:rFonts w:ascii="Calibri Light" w:hAnsi="Calibri Light"/>
          <w:b w:val="0"/>
          <w:color w:val="auto"/>
          <w:sz w:val="22"/>
          <w:szCs w:val="22"/>
        </w:rPr>
        <w:t xml:space="preserve">an </w:t>
      </w:r>
      <w:r w:rsidR="00DA40C4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ECT </w:t>
      </w:r>
      <w:r w:rsidR="00BE3A76">
        <w:rPr>
          <w:rFonts w:ascii="Calibri Light" w:hAnsi="Calibri Light"/>
          <w:b w:val="0"/>
          <w:color w:val="auto"/>
          <w:sz w:val="22"/>
          <w:szCs w:val="22"/>
        </w:rPr>
        <w:t xml:space="preserve">Order </w:t>
      </w:r>
      <w:r w:rsidR="00DA40C4" w:rsidRPr="00034DA0">
        <w:rPr>
          <w:rFonts w:ascii="Calibri Light" w:hAnsi="Calibri Light"/>
          <w:b w:val="0"/>
          <w:color w:val="auto"/>
          <w:sz w:val="22"/>
          <w:szCs w:val="22"/>
        </w:rPr>
        <w:t>as soon as practicable and within five business days after receiving the application.</w:t>
      </w:r>
      <w:r w:rsidR="007C4E61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034DA0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7C4E61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The Tribunal Registry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seeks to balance considerations of clinical urgency alongside procedural fairness and allowing people reasonable time to prepare for a hearing.</w:t>
      </w:r>
    </w:p>
    <w:p w14:paraId="7DB4A6AD" w14:textId="7E3CDA40" w:rsidR="007F7924" w:rsidRPr="00B30963" w:rsidRDefault="00ED54E0" w:rsidP="00F135F0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</w:rPr>
      </w:pPr>
      <w:r>
        <w:rPr>
          <w:noProof/>
        </w:rPr>
        <w:drawing>
          <wp:inline distT="0" distB="0" distL="0" distR="0" wp14:anchorId="7F8DB930" wp14:editId="7B067506">
            <wp:extent cx="4577543" cy="2743200"/>
            <wp:effectExtent l="0" t="0" r="13970" b="0"/>
            <wp:docPr id="39" name="Chart 39">
              <a:extLst xmlns:a="http://schemas.openxmlformats.org/drawingml/2006/main">
                <a:ext uri="{FF2B5EF4-FFF2-40B4-BE49-F238E27FC236}">
                  <a16:creationId xmlns:a16="http://schemas.microsoft.com/office/drawing/2014/main" id="{8EC58F4F-27AE-4788-9B26-F5DD9C45D3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8C86A70" w14:textId="77777777" w:rsidR="0008586D" w:rsidRPr="00B30963" w:rsidRDefault="00FA1D12" w:rsidP="004A15B6">
      <w:pPr>
        <w:pStyle w:val="Heading2"/>
        <w:spacing w:before="300" w:after="120"/>
        <w:rPr>
          <w:rFonts w:ascii="Calibri Light" w:hAnsi="Calibri Light"/>
          <w:color w:val="auto"/>
        </w:rPr>
      </w:pPr>
      <w:bookmarkStart w:id="14" w:name="_Toc60834332"/>
      <w:r w:rsidRPr="00B30963">
        <w:rPr>
          <w:rFonts w:ascii="Calibri Light" w:hAnsi="Calibri Light"/>
          <w:color w:val="auto"/>
        </w:rPr>
        <w:t>3.2 C</w:t>
      </w:r>
      <w:r w:rsidR="0008586D" w:rsidRPr="00B30963">
        <w:rPr>
          <w:rFonts w:ascii="Calibri Light" w:hAnsi="Calibri Light"/>
          <w:color w:val="auto"/>
        </w:rPr>
        <w:t xml:space="preserve">omparison of </w:t>
      </w:r>
      <w:r w:rsidR="00DD34C3" w:rsidRPr="00B30963">
        <w:rPr>
          <w:rFonts w:ascii="Calibri Light" w:hAnsi="Calibri Light"/>
          <w:color w:val="auto"/>
        </w:rPr>
        <w:t xml:space="preserve">elapsed time from receipt of ECT </w:t>
      </w:r>
      <w:r w:rsidR="00AF2D62" w:rsidRPr="00B30963">
        <w:rPr>
          <w:rFonts w:ascii="Calibri Light" w:hAnsi="Calibri Light"/>
          <w:color w:val="auto"/>
        </w:rPr>
        <w:t xml:space="preserve">application </w:t>
      </w:r>
      <w:r w:rsidR="00DD34C3" w:rsidRPr="00B30963">
        <w:rPr>
          <w:rFonts w:ascii="Calibri Light" w:hAnsi="Calibri Light"/>
          <w:color w:val="auto"/>
        </w:rPr>
        <w:t>to hearing</w:t>
      </w:r>
      <w:bookmarkEnd w:id="14"/>
      <w:r w:rsidR="00DD34C3" w:rsidRPr="00B30963">
        <w:rPr>
          <w:rFonts w:ascii="Calibri Light" w:hAnsi="Calibri Light"/>
          <w:color w:val="auto"/>
        </w:rPr>
        <w:t xml:space="preserve"> </w:t>
      </w:r>
    </w:p>
    <w:p w14:paraId="3AA4A40C" w14:textId="386C1AAA" w:rsidR="00867237" w:rsidRDefault="00ED54E0" w:rsidP="00F135F0">
      <w:pPr>
        <w:spacing w:after="120" w:line="240" w:lineRule="auto"/>
        <w:rPr>
          <w:rFonts w:ascii="Calibri Light" w:hAnsi="Calibri Light" w:cs="Arial"/>
          <w:b/>
        </w:rPr>
      </w:pPr>
      <w:r>
        <w:rPr>
          <w:noProof/>
        </w:rPr>
        <w:drawing>
          <wp:inline distT="0" distB="0" distL="0" distR="0" wp14:anchorId="2647C05B" wp14:editId="29AB194F">
            <wp:extent cx="4595767" cy="2743200"/>
            <wp:effectExtent l="0" t="0" r="14605" b="0"/>
            <wp:docPr id="40" name="Chart 40">
              <a:extLst xmlns:a="http://schemas.openxmlformats.org/drawingml/2006/main">
                <a:ext uri="{FF2B5EF4-FFF2-40B4-BE49-F238E27FC236}">
                  <a16:creationId xmlns:a16="http://schemas.microsoft.com/office/drawing/2014/main" id="{C841B3AD-742F-40EE-8791-C2FD3B610D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867237">
        <w:rPr>
          <w:rFonts w:ascii="Calibri Light" w:hAnsi="Calibri Light" w:cs="Arial"/>
          <w:b/>
        </w:rPr>
        <w:br w:type="page"/>
      </w:r>
    </w:p>
    <w:p w14:paraId="68E7EABE" w14:textId="77777777" w:rsidR="00C567E6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5" w:name="_Toc60834333"/>
      <w:r w:rsidRPr="00B30963">
        <w:rPr>
          <w:rFonts w:ascii="Calibri Light" w:hAnsi="Calibri Light"/>
          <w:color w:val="auto"/>
        </w:rPr>
        <w:lastRenderedPageBreak/>
        <w:t xml:space="preserve">3.3 </w:t>
      </w:r>
      <w:r w:rsidR="00BE5B41" w:rsidRPr="00B30963">
        <w:rPr>
          <w:rFonts w:ascii="Calibri Light" w:hAnsi="Calibri Light"/>
          <w:color w:val="auto"/>
        </w:rPr>
        <w:t>Outcomes of ECT hearings</w:t>
      </w:r>
      <w:bookmarkEnd w:id="15"/>
      <w:r w:rsidR="00A26AEE" w:rsidRPr="00B30963">
        <w:rPr>
          <w:rFonts w:ascii="Calibri Light" w:hAnsi="Calibri Light"/>
          <w:color w:val="auto"/>
        </w:rPr>
        <w:t xml:space="preserve"> </w:t>
      </w:r>
    </w:p>
    <w:p w14:paraId="24257768" w14:textId="006D5A9D" w:rsidR="00071FD6" w:rsidRPr="00034DA0" w:rsidRDefault="00BE5B41" w:rsidP="00FA1D12">
      <w:pPr>
        <w:pStyle w:val="MHTHeading1"/>
        <w:spacing w:after="120"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>T</w:t>
      </w:r>
      <w:r w:rsidR="00766B6F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he Tribunal </w:t>
      </w:r>
      <w:r w:rsidR="00766B6F" w:rsidRPr="00B44CEB">
        <w:rPr>
          <w:rFonts w:ascii="Calibri Light" w:hAnsi="Calibri Light"/>
          <w:b w:val="0"/>
          <w:color w:val="auto"/>
          <w:sz w:val="22"/>
          <w:szCs w:val="22"/>
        </w:rPr>
        <w:t>heard</w:t>
      </w:r>
      <w:r w:rsidR="00503732">
        <w:rPr>
          <w:rFonts w:ascii="Calibri Light" w:hAnsi="Calibri Light"/>
          <w:b w:val="0"/>
          <w:color w:val="auto"/>
          <w:sz w:val="22"/>
          <w:szCs w:val="22"/>
        </w:rPr>
        <w:t xml:space="preserve"> 1</w:t>
      </w:r>
      <w:r w:rsidR="00ED54E0">
        <w:rPr>
          <w:rFonts w:ascii="Calibri Light" w:hAnsi="Calibri Light"/>
          <w:b w:val="0"/>
          <w:color w:val="auto"/>
          <w:sz w:val="22"/>
          <w:szCs w:val="22"/>
        </w:rPr>
        <w:t>62</w:t>
      </w:r>
      <w:r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766B6F" w:rsidRPr="00B44CEB">
        <w:rPr>
          <w:rFonts w:ascii="Calibri Light" w:hAnsi="Calibri Light"/>
          <w:b w:val="0"/>
          <w:color w:val="auto"/>
          <w:sz w:val="22"/>
          <w:szCs w:val="22"/>
        </w:rPr>
        <w:t>applications</w:t>
      </w:r>
      <w:r w:rsidR="006A3550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for ECT</w:t>
      </w:r>
      <w:r w:rsidR="00C305D7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Orders</w:t>
      </w:r>
      <w:r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between </w:t>
      </w:r>
      <w:r w:rsidR="0013601C">
        <w:rPr>
          <w:rFonts w:ascii="Calibri Light" w:hAnsi="Calibri Light"/>
          <w:b w:val="0"/>
          <w:color w:val="auto"/>
          <w:sz w:val="22"/>
          <w:szCs w:val="22"/>
        </w:rPr>
        <w:t xml:space="preserve">January </w:t>
      </w:r>
      <w:r w:rsidR="000B501B">
        <w:rPr>
          <w:rFonts w:ascii="Calibri Light" w:hAnsi="Calibri Light"/>
          <w:b w:val="0"/>
          <w:color w:val="auto"/>
          <w:sz w:val="22"/>
          <w:szCs w:val="22"/>
        </w:rPr>
        <w:t xml:space="preserve">and </w:t>
      </w:r>
      <w:r w:rsidR="0013601C">
        <w:rPr>
          <w:rFonts w:ascii="Calibri Light" w:hAnsi="Calibri Light"/>
          <w:b w:val="0"/>
          <w:color w:val="auto"/>
          <w:sz w:val="22"/>
          <w:szCs w:val="22"/>
        </w:rPr>
        <w:t xml:space="preserve">March </w:t>
      </w:r>
      <w:r w:rsidR="00782154">
        <w:rPr>
          <w:rFonts w:ascii="Calibri Light" w:hAnsi="Calibri Light"/>
          <w:b w:val="0"/>
          <w:color w:val="auto"/>
          <w:sz w:val="22"/>
          <w:szCs w:val="22"/>
        </w:rPr>
        <w:t>202</w:t>
      </w:r>
      <w:r w:rsidR="0013601C">
        <w:rPr>
          <w:rFonts w:ascii="Calibri Light" w:hAnsi="Calibri Light"/>
          <w:b w:val="0"/>
          <w:color w:val="auto"/>
          <w:sz w:val="22"/>
          <w:szCs w:val="22"/>
        </w:rPr>
        <w:t>1</w:t>
      </w:r>
      <w:r w:rsidR="00766B6F" w:rsidRPr="00B44CEB">
        <w:rPr>
          <w:rFonts w:ascii="Calibri Light" w:hAnsi="Calibri Light"/>
          <w:b w:val="0"/>
          <w:color w:val="auto"/>
          <w:sz w:val="22"/>
          <w:szCs w:val="22"/>
        </w:rPr>
        <w:t>.</w:t>
      </w:r>
      <w:r w:rsidR="00E138FE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034DA0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E138FE" w:rsidRPr="00B44CEB">
        <w:rPr>
          <w:rFonts w:ascii="Calibri Light" w:hAnsi="Calibri Light"/>
          <w:b w:val="0"/>
          <w:color w:val="auto"/>
          <w:sz w:val="22"/>
          <w:szCs w:val="22"/>
        </w:rPr>
        <w:t>Of those,</w:t>
      </w:r>
      <w:r w:rsidR="00503732">
        <w:rPr>
          <w:rFonts w:ascii="Calibri Light" w:hAnsi="Calibri Light"/>
          <w:b w:val="0"/>
          <w:color w:val="auto"/>
          <w:sz w:val="22"/>
          <w:szCs w:val="22"/>
        </w:rPr>
        <w:t xml:space="preserve"> 1</w:t>
      </w:r>
      <w:r w:rsidR="00935F71">
        <w:rPr>
          <w:rFonts w:ascii="Calibri Light" w:hAnsi="Calibri Light"/>
          <w:b w:val="0"/>
          <w:color w:val="auto"/>
          <w:sz w:val="22"/>
          <w:szCs w:val="22"/>
        </w:rPr>
        <w:t>3</w:t>
      </w:r>
      <w:r w:rsidR="00ED54E0">
        <w:rPr>
          <w:rFonts w:ascii="Calibri Light" w:hAnsi="Calibri Light"/>
          <w:b w:val="0"/>
          <w:color w:val="auto"/>
          <w:sz w:val="22"/>
          <w:szCs w:val="22"/>
        </w:rPr>
        <w:t>6</w:t>
      </w:r>
      <w:r w:rsidR="00935F71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9E47E7" w:rsidRPr="00503732">
        <w:rPr>
          <w:rFonts w:ascii="Calibri Light" w:hAnsi="Calibri Light"/>
          <w:b w:val="0"/>
          <w:color w:val="auto"/>
          <w:sz w:val="22"/>
          <w:szCs w:val="22"/>
        </w:rPr>
        <w:t>(</w:t>
      </w:r>
      <w:r w:rsidR="00503732" w:rsidRPr="00503732">
        <w:rPr>
          <w:rFonts w:ascii="Calibri Light" w:hAnsi="Calibri Light"/>
          <w:b w:val="0"/>
          <w:color w:val="auto"/>
          <w:sz w:val="22"/>
          <w:szCs w:val="22"/>
        </w:rPr>
        <w:t>8</w:t>
      </w:r>
      <w:r w:rsidR="00ED54E0">
        <w:rPr>
          <w:rFonts w:ascii="Calibri Light" w:hAnsi="Calibri Light"/>
          <w:b w:val="0"/>
          <w:color w:val="auto"/>
          <w:sz w:val="22"/>
          <w:szCs w:val="22"/>
        </w:rPr>
        <w:t>4</w:t>
      </w:r>
      <w:r w:rsidR="00136CC7" w:rsidRPr="00503732">
        <w:rPr>
          <w:rFonts w:ascii="Calibri Light" w:hAnsi="Calibri Light"/>
          <w:b w:val="0"/>
          <w:color w:val="auto"/>
          <w:sz w:val="22"/>
          <w:szCs w:val="22"/>
        </w:rPr>
        <w:t>%</w:t>
      </w:r>
      <w:r w:rsidR="009E47E7" w:rsidRPr="00503732">
        <w:rPr>
          <w:rFonts w:ascii="Calibri Light" w:hAnsi="Calibri Light"/>
          <w:b w:val="0"/>
          <w:color w:val="auto"/>
          <w:sz w:val="22"/>
          <w:szCs w:val="22"/>
        </w:rPr>
        <w:t>)</w:t>
      </w:r>
      <w:r w:rsidR="009E47E7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E11D95" w:rsidRPr="00B44CEB">
        <w:rPr>
          <w:rFonts w:ascii="Calibri Light" w:hAnsi="Calibri Light"/>
          <w:b w:val="0"/>
          <w:color w:val="auto"/>
          <w:sz w:val="22"/>
          <w:szCs w:val="22"/>
        </w:rPr>
        <w:t>ECT Orders were made and</w:t>
      </w:r>
      <w:r w:rsidR="00503732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ED54E0">
        <w:rPr>
          <w:rFonts w:ascii="Calibri Light" w:hAnsi="Calibri Light"/>
          <w:b w:val="0"/>
          <w:color w:val="auto"/>
          <w:sz w:val="22"/>
          <w:szCs w:val="22"/>
        </w:rPr>
        <w:t>26</w:t>
      </w:r>
      <w:r w:rsidR="00503732">
        <w:rPr>
          <w:rFonts w:ascii="Calibri Light" w:hAnsi="Calibri Light"/>
          <w:b w:val="0"/>
          <w:color w:val="auto"/>
          <w:sz w:val="22"/>
          <w:szCs w:val="22"/>
        </w:rPr>
        <w:t xml:space="preserve"> (</w:t>
      </w:r>
      <w:r w:rsidR="00935F71">
        <w:rPr>
          <w:rFonts w:ascii="Calibri Light" w:hAnsi="Calibri Light"/>
          <w:b w:val="0"/>
          <w:color w:val="auto"/>
          <w:sz w:val="22"/>
          <w:szCs w:val="22"/>
        </w:rPr>
        <w:t>1</w:t>
      </w:r>
      <w:r w:rsidR="00ED54E0">
        <w:rPr>
          <w:rFonts w:ascii="Calibri Light" w:hAnsi="Calibri Light"/>
          <w:b w:val="0"/>
          <w:color w:val="auto"/>
          <w:sz w:val="22"/>
          <w:szCs w:val="22"/>
        </w:rPr>
        <w:t>6</w:t>
      </w:r>
      <w:r w:rsidR="00503732">
        <w:rPr>
          <w:rFonts w:ascii="Calibri Light" w:hAnsi="Calibri Light"/>
          <w:b w:val="0"/>
          <w:color w:val="auto"/>
          <w:sz w:val="22"/>
          <w:szCs w:val="22"/>
        </w:rPr>
        <w:t>%)</w:t>
      </w:r>
      <w:r w:rsidR="00B62064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E11D95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ECT </w:t>
      </w:r>
      <w:r w:rsidR="00343C46" w:rsidRPr="00B44CEB">
        <w:rPr>
          <w:rFonts w:ascii="Calibri Light" w:hAnsi="Calibri Light"/>
          <w:b w:val="0"/>
          <w:color w:val="auto"/>
          <w:sz w:val="22"/>
          <w:szCs w:val="22"/>
        </w:rPr>
        <w:t>applications</w:t>
      </w:r>
      <w:r w:rsidR="00E11D95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were refused</w:t>
      </w:r>
      <w:r w:rsidR="006A3550" w:rsidRPr="00B44CEB">
        <w:rPr>
          <w:rFonts w:ascii="Calibri Light" w:hAnsi="Calibri Light"/>
          <w:b w:val="0"/>
          <w:color w:val="auto"/>
          <w:sz w:val="22"/>
          <w:szCs w:val="22"/>
        </w:rPr>
        <w:t>.</w:t>
      </w:r>
      <w:r w:rsidR="006A3550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</w:p>
    <w:p w14:paraId="4C629856" w14:textId="7397D3AD" w:rsidR="002B4C4C" w:rsidRPr="00B30963" w:rsidRDefault="00ED54E0" w:rsidP="00F135F0">
      <w:pPr>
        <w:spacing w:after="120" w:line="240" w:lineRule="auto"/>
        <w:rPr>
          <w:rFonts w:ascii="Calibri Light" w:hAnsi="Calibri Light" w:cs="Arial"/>
          <w:color w:val="0097A0"/>
        </w:rPr>
      </w:pPr>
      <w:r>
        <w:rPr>
          <w:noProof/>
        </w:rPr>
        <w:drawing>
          <wp:inline distT="0" distB="0" distL="0" distR="0" wp14:anchorId="22A091A8" wp14:editId="05008C9D">
            <wp:extent cx="4609432" cy="2743200"/>
            <wp:effectExtent l="0" t="0" r="1270" b="0"/>
            <wp:docPr id="41" name="Chart 41">
              <a:extLst xmlns:a="http://schemas.openxmlformats.org/drawingml/2006/main">
                <a:ext uri="{FF2B5EF4-FFF2-40B4-BE49-F238E27FC236}">
                  <a16:creationId xmlns:a16="http://schemas.microsoft.com/office/drawing/2014/main" id="{0872D1C0-7453-4C26-9E72-03B4A482BE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3C7F964" w14:textId="77777777" w:rsidR="0008586D" w:rsidRPr="00B30963" w:rsidRDefault="00FA1D12" w:rsidP="004A15B6">
      <w:pPr>
        <w:pStyle w:val="Heading2"/>
        <w:spacing w:before="300" w:after="120"/>
        <w:rPr>
          <w:rFonts w:ascii="Calibri Light" w:hAnsi="Calibri Light"/>
          <w:color w:val="auto"/>
        </w:rPr>
      </w:pPr>
      <w:bookmarkStart w:id="16" w:name="_Toc60834334"/>
      <w:r w:rsidRPr="00B30963">
        <w:rPr>
          <w:rFonts w:ascii="Calibri Light" w:hAnsi="Calibri Light"/>
          <w:color w:val="auto"/>
        </w:rPr>
        <w:t xml:space="preserve">3.4 </w:t>
      </w:r>
      <w:r w:rsidR="0008586D" w:rsidRPr="00B30963">
        <w:rPr>
          <w:rFonts w:ascii="Calibri Light" w:hAnsi="Calibri Light"/>
          <w:color w:val="auto"/>
        </w:rPr>
        <w:t xml:space="preserve">Comparison of </w:t>
      </w:r>
      <w:r w:rsidR="00811E86" w:rsidRPr="00B30963">
        <w:rPr>
          <w:rFonts w:ascii="Calibri Light" w:hAnsi="Calibri Light"/>
          <w:color w:val="auto"/>
        </w:rPr>
        <w:t>Tribunal ECT determinations</w:t>
      </w:r>
      <w:bookmarkEnd w:id="16"/>
      <w:r w:rsidR="00811E86" w:rsidRPr="00B30963">
        <w:rPr>
          <w:rFonts w:ascii="Calibri Light" w:hAnsi="Calibri Light"/>
          <w:color w:val="auto"/>
        </w:rPr>
        <w:t xml:space="preserve"> </w:t>
      </w:r>
    </w:p>
    <w:p w14:paraId="59B7574E" w14:textId="471BE523" w:rsidR="0008586D" w:rsidRPr="00B30963" w:rsidRDefault="00ED54E0" w:rsidP="00F135F0">
      <w:pPr>
        <w:spacing w:after="120" w:line="240" w:lineRule="auto"/>
        <w:rPr>
          <w:rFonts w:ascii="Calibri Light" w:hAnsi="Calibri Light" w:cs="Arial"/>
          <w:b/>
          <w:color w:val="008C95"/>
          <w:sz w:val="20"/>
          <w:szCs w:val="20"/>
        </w:rPr>
      </w:pPr>
      <w:r>
        <w:rPr>
          <w:noProof/>
        </w:rPr>
        <w:drawing>
          <wp:inline distT="0" distB="0" distL="0" distR="0" wp14:anchorId="14325AF1" wp14:editId="6AD78040">
            <wp:extent cx="4581271" cy="2743200"/>
            <wp:effectExtent l="0" t="0" r="10160" b="0"/>
            <wp:docPr id="42" name="Chart 42">
              <a:extLst xmlns:a="http://schemas.openxmlformats.org/drawingml/2006/main">
                <a:ext uri="{FF2B5EF4-FFF2-40B4-BE49-F238E27FC236}">
                  <a16:creationId xmlns:a16="http://schemas.microsoft.com/office/drawing/2014/main" id="{7B317918-B168-48E0-B717-6C4945AF11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699D2D6A" w14:textId="77777777" w:rsidR="005C2879" w:rsidRPr="00B30963" w:rsidRDefault="005C2879" w:rsidP="008D64FD">
      <w:pPr>
        <w:pStyle w:val="MHTSubheading1"/>
        <w:spacing w:before="0" w:line="240" w:lineRule="auto"/>
        <w:rPr>
          <w:rFonts w:ascii="Calibri Light" w:hAnsi="Calibri Light"/>
          <w:color w:val="auto"/>
          <w:sz w:val="22"/>
          <w:szCs w:val="22"/>
        </w:rPr>
      </w:pPr>
    </w:p>
    <w:p w14:paraId="4DE432CB" w14:textId="77777777" w:rsidR="005C2879" w:rsidRPr="00B30963" w:rsidRDefault="005C2879" w:rsidP="008D64FD">
      <w:pPr>
        <w:rPr>
          <w:rFonts w:ascii="Calibri Light" w:hAnsi="Calibri Light" w:cs="Arial"/>
          <w:b/>
        </w:rPr>
      </w:pPr>
      <w:r w:rsidRPr="00B30963">
        <w:rPr>
          <w:rFonts w:ascii="Calibri Light" w:hAnsi="Calibri Light"/>
        </w:rPr>
        <w:br w:type="page"/>
      </w:r>
    </w:p>
    <w:p w14:paraId="467D762E" w14:textId="77777777" w:rsidR="00E82705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7" w:name="_Toc60834335"/>
      <w:r w:rsidRPr="00B30963">
        <w:rPr>
          <w:rFonts w:ascii="Calibri Light" w:hAnsi="Calibri Light"/>
          <w:color w:val="auto"/>
        </w:rPr>
        <w:lastRenderedPageBreak/>
        <w:t xml:space="preserve">3.5 </w:t>
      </w:r>
      <w:r w:rsidR="00C43A45" w:rsidRPr="00B30963">
        <w:rPr>
          <w:rFonts w:ascii="Calibri Light" w:hAnsi="Calibri Light"/>
          <w:color w:val="auto"/>
        </w:rPr>
        <w:t>Duration of ECT Orders</w:t>
      </w:r>
      <w:bookmarkEnd w:id="17"/>
      <w:r w:rsidR="00C43A45" w:rsidRPr="00B30963">
        <w:rPr>
          <w:rFonts w:ascii="Calibri Light" w:hAnsi="Calibri Light"/>
          <w:color w:val="auto"/>
        </w:rPr>
        <w:t xml:space="preserve"> </w:t>
      </w:r>
    </w:p>
    <w:p w14:paraId="562B93C8" w14:textId="66576370" w:rsidR="00C305D7" w:rsidRPr="00034DA0" w:rsidRDefault="00BE5B41" w:rsidP="008D64FD">
      <w:pPr>
        <w:pStyle w:val="MHTSubheading1"/>
        <w:spacing w:before="0" w:line="240" w:lineRule="auto"/>
        <w:rPr>
          <w:rFonts w:ascii="Calibri Light" w:hAnsi="Calibri Light"/>
          <w:b w:val="0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When </w:t>
      </w:r>
      <w:r w:rsidR="00C305D7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making an ECT Order, the Tribunal must set the duration of the Order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up to a maximum of six months</w:t>
      </w:r>
      <w:r w:rsidR="00D0496C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(26 weeks)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.</w:t>
      </w:r>
    </w:p>
    <w:p w14:paraId="60D14E06" w14:textId="19C01169" w:rsidR="002E0448" w:rsidRPr="00B30963" w:rsidRDefault="0071333B" w:rsidP="00F135F0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</w:rPr>
      </w:pPr>
      <w:r>
        <w:rPr>
          <w:noProof/>
        </w:rPr>
        <w:drawing>
          <wp:inline distT="0" distB="0" distL="0" distR="0" wp14:anchorId="7868A097" wp14:editId="60E5AA94">
            <wp:extent cx="4589139" cy="2743200"/>
            <wp:effectExtent l="0" t="0" r="2540" b="0"/>
            <wp:docPr id="43" name="Chart 43">
              <a:extLst xmlns:a="http://schemas.openxmlformats.org/drawingml/2006/main">
                <a:ext uri="{FF2B5EF4-FFF2-40B4-BE49-F238E27FC236}">
                  <a16:creationId xmlns:a16="http://schemas.microsoft.com/office/drawing/2014/main" id="{163428A1-16E6-406E-9F1E-E97CFB9CC5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9ABCAA2" w14:textId="77777777" w:rsidR="0008586D" w:rsidRPr="00B30963" w:rsidRDefault="00FA1D12" w:rsidP="004A15B6">
      <w:pPr>
        <w:pStyle w:val="Heading2"/>
        <w:spacing w:before="300" w:after="120"/>
        <w:rPr>
          <w:rFonts w:ascii="Calibri Light" w:hAnsi="Calibri Light"/>
          <w:color w:val="auto"/>
        </w:rPr>
      </w:pPr>
      <w:bookmarkStart w:id="18" w:name="_Toc60834336"/>
      <w:r w:rsidRPr="00B30963">
        <w:rPr>
          <w:rFonts w:ascii="Calibri Light" w:hAnsi="Calibri Light"/>
          <w:color w:val="auto"/>
        </w:rPr>
        <w:t xml:space="preserve">3.6 </w:t>
      </w:r>
      <w:r w:rsidR="0008586D" w:rsidRPr="00B30963">
        <w:rPr>
          <w:rFonts w:ascii="Calibri Light" w:hAnsi="Calibri Light"/>
          <w:color w:val="auto"/>
        </w:rPr>
        <w:t xml:space="preserve">Comparison of </w:t>
      </w:r>
      <w:r w:rsidR="00811E86" w:rsidRPr="00B30963">
        <w:rPr>
          <w:rFonts w:ascii="Calibri Light" w:hAnsi="Calibri Light"/>
          <w:color w:val="auto"/>
        </w:rPr>
        <w:t xml:space="preserve">ECT </w:t>
      </w:r>
      <w:r w:rsidRPr="00B30963">
        <w:rPr>
          <w:rFonts w:ascii="Calibri Light" w:hAnsi="Calibri Light"/>
          <w:color w:val="auto"/>
        </w:rPr>
        <w:t>Order duration</w:t>
      </w:r>
      <w:bookmarkEnd w:id="18"/>
    </w:p>
    <w:p w14:paraId="0E896AA4" w14:textId="77C948BD" w:rsidR="001F0756" w:rsidRPr="00B30963" w:rsidRDefault="0071333B" w:rsidP="00F135F0">
      <w:pPr>
        <w:spacing w:after="12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7FF86415" wp14:editId="772474E2">
            <wp:extent cx="4589969" cy="2743200"/>
            <wp:effectExtent l="0" t="0" r="1270" b="0"/>
            <wp:docPr id="44" name="Chart 44">
              <a:extLst xmlns:a="http://schemas.openxmlformats.org/drawingml/2006/main">
                <a:ext uri="{FF2B5EF4-FFF2-40B4-BE49-F238E27FC236}">
                  <a16:creationId xmlns:a16="http://schemas.microsoft.com/office/drawing/2014/main" id="{455C92B4-5CDA-4CA5-9107-EA223687E4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8CCDB7C" w14:textId="77777777" w:rsidR="001A3F44" w:rsidRPr="00B30963" w:rsidRDefault="001A3F44">
      <w:pPr>
        <w:rPr>
          <w:rFonts w:ascii="Calibri Light" w:hAnsi="Calibri Light"/>
        </w:rPr>
      </w:pPr>
      <w:r w:rsidRPr="00B30963">
        <w:rPr>
          <w:rFonts w:ascii="Calibri Light" w:hAnsi="Calibri Light"/>
        </w:rPr>
        <w:br w:type="page"/>
      </w:r>
    </w:p>
    <w:p w14:paraId="4BBAE9D8" w14:textId="5926CEF3" w:rsidR="00281C27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9" w:name="_Toc60834337"/>
      <w:r w:rsidRPr="00B30963">
        <w:rPr>
          <w:rFonts w:ascii="Calibri Light" w:hAnsi="Calibri Light"/>
          <w:color w:val="auto"/>
        </w:rPr>
        <w:lastRenderedPageBreak/>
        <w:t xml:space="preserve">3.7 </w:t>
      </w:r>
      <w:r w:rsidR="00281C27" w:rsidRPr="00B30963">
        <w:rPr>
          <w:rFonts w:ascii="Calibri Light" w:hAnsi="Calibri Light"/>
          <w:color w:val="auto"/>
        </w:rPr>
        <w:t xml:space="preserve">Number of </w:t>
      </w:r>
      <w:r w:rsidR="00DA40C4" w:rsidRPr="00B30963">
        <w:rPr>
          <w:rFonts w:ascii="Calibri Light" w:hAnsi="Calibri Light"/>
          <w:color w:val="auto"/>
        </w:rPr>
        <w:t xml:space="preserve">treatments authorised </w:t>
      </w:r>
      <w:r w:rsidR="00491ACF">
        <w:rPr>
          <w:rFonts w:ascii="Calibri Light" w:hAnsi="Calibri Light"/>
          <w:color w:val="auto"/>
        </w:rPr>
        <w:t>by</w:t>
      </w:r>
      <w:r w:rsidR="00DA40C4" w:rsidRPr="00B30963">
        <w:rPr>
          <w:rFonts w:ascii="Calibri Light" w:hAnsi="Calibri Light"/>
          <w:color w:val="auto"/>
        </w:rPr>
        <w:t xml:space="preserve"> ECT Orders</w:t>
      </w:r>
      <w:bookmarkEnd w:id="19"/>
    </w:p>
    <w:p w14:paraId="09C745CE" w14:textId="089DB3FC" w:rsidR="00491ACF" w:rsidRPr="00034DA0" w:rsidRDefault="00491ACF" w:rsidP="00491ACF">
      <w:pPr>
        <w:pStyle w:val="MHTSubheading1"/>
        <w:spacing w:before="0" w:line="240" w:lineRule="auto"/>
        <w:rPr>
          <w:rFonts w:ascii="Calibri Light" w:hAnsi="Calibri Light"/>
          <w:b w:val="0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When making an ECT Order, the Tribunal must authorise a </w:t>
      </w:r>
      <w:r w:rsidR="00216929" w:rsidRPr="00034DA0">
        <w:rPr>
          <w:rFonts w:ascii="Calibri Light" w:hAnsi="Calibri Light"/>
          <w:b w:val="0"/>
          <w:color w:val="auto"/>
          <w:sz w:val="22"/>
          <w:szCs w:val="22"/>
        </w:rPr>
        <w:t>maximum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number of treatments that can be administered up to a maximum of 12.</w:t>
      </w:r>
    </w:p>
    <w:p w14:paraId="5CA9F3B6" w14:textId="337DC803" w:rsidR="00C567E6" w:rsidRPr="00B30963" w:rsidRDefault="0071333B" w:rsidP="00F135F0">
      <w:pPr>
        <w:spacing w:after="120" w:line="240" w:lineRule="auto"/>
        <w:rPr>
          <w:rFonts w:ascii="Calibri Light" w:hAnsi="Calibri Light" w:cs="Arial"/>
          <w:sz w:val="20"/>
          <w:szCs w:val="20"/>
        </w:rPr>
      </w:pPr>
      <w:r>
        <w:rPr>
          <w:noProof/>
        </w:rPr>
        <w:drawing>
          <wp:inline distT="0" distB="0" distL="0" distR="0" wp14:anchorId="7B6EDE5F" wp14:editId="6755E70F">
            <wp:extent cx="4578785" cy="2743200"/>
            <wp:effectExtent l="0" t="0" r="12700" b="0"/>
            <wp:docPr id="45" name="Chart 45">
              <a:extLst xmlns:a="http://schemas.openxmlformats.org/drawingml/2006/main">
                <a:ext uri="{FF2B5EF4-FFF2-40B4-BE49-F238E27FC236}">
                  <a16:creationId xmlns:a16="http://schemas.microsoft.com/office/drawing/2014/main" id="{1F04A781-EED9-49EE-9B0F-D4EED01E34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4C55035" w14:textId="40DE2A27" w:rsidR="0008586D" w:rsidRPr="00B30963" w:rsidRDefault="00FA1D12" w:rsidP="004A15B6">
      <w:pPr>
        <w:pStyle w:val="Heading2"/>
        <w:spacing w:before="300" w:after="120"/>
        <w:rPr>
          <w:rFonts w:ascii="Calibri Light" w:hAnsi="Calibri Light"/>
          <w:color w:val="auto"/>
        </w:rPr>
      </w:pPr>
      <w:bookmarkStart w:id="20" w:name="_Toc60834338"/>
      <w:r w:rsidRPr="00B30963">
        <w:rPr>
          <w:rFonts w:ascii="Calibri Light" w:hAnsi="Calibri Light"/>
          <w:color w:val="auto"/>
        </w:rPr>
        <w:t xml:space="preserve">3.8 </w:t>
      </w:r>
      <w:r w:rsidR="0008586D" w:rsidRPr="00B30963">
        <w:rPr>
          <w:rFonts w:ascii="Calibri Light" w:hAnsi="Calibri Light"/>
          <w:color w:val="auto"/>
        </w:rPr>
        <w:t xml:space="preserve">Comparison of </w:t>
      </w:r>
      <w:r w:rsidR="0029053F" w:rsidRPr="00B30963">
        <w:rPr>
          <w:rFonts w:ascii="Calibri Light" w:hAnsi="Calibri Light"/>
          <w:color w:val="auto"/>
        </w:rPr>
        <w:t>treatments</w:t>
      </w:r>
      <w:r w:rsidR="0008586D" w:rsidRPr="00B30963">
        <w:rPr>
          <w:rFonts w:ascii="Calibri Light" w:hAnsi="Calibri Light"/>
          <w:color w:val="auto"/>
        </w:rPr>
        <w:t xml:space="preserve"> </w:t>
      </w:r>
      <w:r w:rsidR="00DA40C4" w:rsidRPr="00B30963">
        <w:rPr>
          <w:rFonts w:ascii="Calibri Light" w:hAnsi="Calibri Light"/>
          <w:color w:val="auto"/>
        </w:rPr>
        <w:t xml:space="preserve">authorised </w:t>
      </w:r>
      <w:r w:rsidR="00216929">
        <w:rPr>
          <w:rFonts w:ascii="Calibri Light" w:hAnsi="Calibri Light"/>
          <w:color w:val="auto"/>
        </w:rPr>
        <w:t xml:space="preserve">by </w:t>
      </w:r>
      <w:r w:rsidR="00DA40C4" w:rsidRPr="00B30963">
        <w:rPr>
          <w:rFonts w:ascii="Calibri Light" w:hAnsi="Calibri Light"/>
          <w:color w:val="auto"/>
        </w:rPr>
        <w:t>ECT Orders</w:t>
      </w:r>
      <w:bookmarkEnd w:id="20"/>
      <w:r w:rsidR="00DA40C4" w:rsidRPr="00B30963">
        <w:rPr>
          <w:rFonts w:ascii="Calibri Light" w:hAnsi="Calibri Light"/>
          <w:color w:val="auto"/>
        </w:rPr>
        <w:t xml:space="preserve"> </w:t>
      </w:r>
    </w:p>
    <w:p w14:paraId="50A2F2C5" w14:textId="47DABC3F" w:rsidR="0008586D" w:rsidRPr="00B30963" w:rsidRDefault="0071333B" w:rsidP="00F135F0">
      <w:pPr>
        <w:spacing w:after="120" w:line="240" w:lineRule="auto"/>
        <w:rPr>
          <w:rFonts w:ascii="Calibri Light" w:hAnsi="Calibri Light" w:cs="Arial"/>
          <w:color w:val="0097A0"/>
        </w:rPr>
      </w:pPr>
      <w:r>
        <w:rPr>
          <w:noProof/>
        </w:rPr>
        <w:drawing>
          <wp:inline distT="0" distB="0" distL="0" distR="0" wp14:anchorId="2D748844" wp14:editId="6A9C6833">
            <wp:extent cx="4585955" cy="2743200"/>
            <wp:effectExtent l="0" t="0" r="5715" b="0"/>
            <wp:docPr id="46" name="Chart 46">
              <a:extLst xmlns:a="http://schemas.openxmlformats.org/drawingml/2006/main">
                <a:ext uri="{FF2B5EF4-FFF2-40B4-BE49-F238E27FC236}">
                  <a16:creationId xmlns:a16="http://schemas.microsoft.com/office/drawing/2014/main" id="{FD19EEAD-0DBB-4A05-B60D-0A89A3700F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59C7AD08" w14:textId="77777777" w:rsidR="00D44092" w:rsidRPr="00B30963" w:rsidRDefault="00D44092">
      <w:pPr>
        <w:rPr>
          <w:rFonts w:ascii="Calibri Light" w:hAnsi="Calibri Light" w:cs="Arial"/>
          <w:color w:val="008C95"/>
          <w:sz w:val="32"/>
          <w:szCs w:val="32"/>
        </w:rPr>
      </w:pPr>
      <w:r w:rsidRPr="00B30963">
        <w:rPr>
          <w:rFonts w:ascii="Calibri Light" w:hAnsi="Calibri Light"/>
          <w:b/>
          <w:sz w:val="32"/>
          <w:szCs w:val="32"/>
        </w:rPr>
        <w:br w:type="page"/>
      </w:r>
    </w:p>
    <w:p w14:paraId="5C45FE2C" w14:textId="48877BFB" w:rsidR="00737FC4" w:rsidRPr="00B30963" w:rsidRDefault="005944C8" w:rsidP="005944C8">
      <w:pPr>
        <w:pStyle w:val="Heading1"/>
        <w:rPr>
          <w:rFonts w:ascii="Calibri Light" w:hAnsi="Calibri Light"/>
          <w:b/>
          <w:color w:val="auto"/>
        </w:rPr>
      </w:pPr>
      <w:bookmarkStart w:id="21" w:name="_Toc60834339"/>
      <w:r w:rsidRPr="00B30963">
        <w:rPr>
          <w:rFonts w:ascii="Calibri Light" w:hAnsi="Calibri Light"/>
          <w:b/>
          <w:color w:val="auto"/>
        </w:rPr>
        <w:lastRenderedPageBreak/>
        <w:t xml:space="preserve">4. </w:t>
      </w:r>
      <w:r w:rsidR="006D6305">
        <w:rPr>
          <w:rFonts w:ascii="Calibri Light" w:hAnsi="Calibri Light"/>
          <w:b/>
          <w:color w:val="auto"/>
        </w:rPr>
        <w:t xml:space="preserve">Participation </w:t>
      </w:r>
      <w:r w:rsidR="006931F5" w:rsidRPr="00B30963">
        <w:rPr>
          <w:rFonts w:ascii="Calibri Light" w:hAnsi="Calibri Light"/>
          <w:b/>
          <w:color w:val="auto"/>
        </w:rPr>
        <w:t xml:space="preserve">at </w:t>
      </w:r>
      <w:r w:rsidR="00B34F32" w:rsidRPr="00B30963">
        <w:rPr>
          <w:rFonts w:ascii="Calibri Light" w:hAnsi="Calibri Light"/>
          <w:b/>
          <w:color w:val="auto"/>
        </w:rPr>
        <w:t>hearings</w:t>
      </w:r>
      <w:bookmarkEnd w:id="21"/>
    </w:p>
    <w:p w14:paraId="0434B7E7" w14:textId="45595A3C" w:rsidR="002A50BF" w:rsidRDefault="00DC58FA" w:rsidP="00B76E13">
      <w:pPr>
        <w:pStyle w:val="ListParagraph"/>
        <w:spacing w:before="40" w:after="120" w:line="240" w:lineRule="auto"/>
        <w:ind w:left="0"/>
        <w:contextualSpacing w:val="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The Tribunal is committed to </w:t>
      </w:r>
      <w:r w:rsidR="00D079A0">
        <w:rPr>
          <w:rFonts w:ascii="Calibri Light" w:hAnsi="Calibri Light" w:cs="Arial"/>
        </w:rPr>
        <w:t>promoting and encouraging the participation of patients and the people who support them</w:t>
      </w:r>
      <w:r w:rsidR="0090361C">
        <w:rPr>
          <w:rFonts w:ascii="Calibri Light" w:hAnsi="Calibri Light" w:cs="Arial"/>
        </w:rPr>
        <w:t xml:space="preserve"> in hearings</w:t>
      </w:r>
      <w:r w:rsidR="00D079A0">
        <w:rPr>
          <w:rFonts w:ascii="Calibri Light" w:hAnsi="Calibri Light" w:cs="Arial"/>
        </w:rPr>
        <w:t xml:space="preserve">. The Tribunal seeks to maximise the notice period as much as possible to allow people to </w:t>
      </w:r>
      <w:r w:rsidR="006D6305">
        <w:rPr>
          <w:rFonts w:ascii="Calibri Light" w:hAnsi="Calibri Light" w:cs="Arial"/>
        </w:rPr>
        <w:t>participate</w:t>
      </w:r>
      <w:r w:rsidR="00D079A0">
        <w:rPr>
          <w:rFonts w:ascii="Calibri Light" w:hAnsi="Calibri Light" w:cs="Arial"/>
        </w:rPr>
        <w:t xml:space="preserve">. </w:t>
      </w:r>
    </w:p>
    <w:p w14:paraId="7ED8BE48" w14:textId="77777777" w:rsidR="00DC58FA" w:rsidRPr="00B30963" w:rsidRDefault="00DC58FA" w:rsidP="00B76E13">
      <w:pPr>
        <w:pStyle w:val="ListParagraph"/>
        <w:spacing w:before="40" w:after="120" w:line="240" w:lineRule="auto"/>
        <w:ind w:left="0"/>
        <w:contextualSpacing w:val="0"/>
        <w:rPr>
          <w:rFonts w:ascii="Calibri Light" w:hAnsi="Calibri Light" w:cs="Arial"/>
        </w:rPr>
      </w:pPr>
    </w:p>
    <w:p w14:paraId="42A3126F" w14:textId="261C6B6C" w:rsidR="00D44092" w:rsidRPr="00B30963" w:rsidRDefault="0071333B" w:rsidP="00B34F32">
      <w:pPr>
        <w:rPr>
          <w:rFonts w:ascii="Calibri Light" w:hAnsi="Calibri Light"/>
          <w:b/>
        </w:rPr>
      </w:pPr>
      <w:r>
        <w:rPr>
          <w:noProof/>
        </w:rPr>
        <w:drawing>
          <wp:inline distT="0" distB="0" distL="0" distR="0" wp14:anchorId="2B51D81E" wp14:editId="7DDCB99E">
            <wp:extent cx="4587069" cy="2743200"/>
            <wp:effectExtent l="0" t="0" r="4445" b="0"/>
            <wp:docPr id="47" name="Chart 47">
              <a:extLst xmlns:a="http://schemas.openxmlformats.org/drawingml/2006/main">
                <a:ext uri="{FF2B5EF4-FFF2-40B4-BE49-F238E27FC236}">
                  <a16:creationId xmlns:a16="http://schemas.microsoft.com/office/drawing/2014/main" id="{670B1BC7-197B-48CA-8C0F-D232953FBC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75A1F755" w14:textId="77777777" w:rsidR="00F83E2A" w:rsidRDefault="00F83E2A">
      <w:pPr>
        <w:rPr>
          <w:rFonts w:ascii="Calibri Light" w:eastAsiaTheme="majorEastAsia" w:hAnsi="Calibri Light" w:cstheme="majorBidi"/>
          <w:b/>
          <w:sz w:val="32"/>
          <w:szCs w:val="32"/>
        </w:rPr>
      </w:pPr>
      <w:r>
        <w:rPr>
          <w:rFonts w:ascii="Calibri Light" w:hAnsi="Calibri Light"/>
          <w:b/>
        </w:rPr>
        <w:br w:type="page"/>
      </w:r>
    </w:p>
    <w:p w14:paraId="03D19A40" w14:textId="2DD5942B" w:rsidR="007D1173" w:rsidRDefault="00DC58FA" w:rsidP="00F44A1F">
      <w:pPr>
        <w:pStyle w:val="Heading1"/>
        <w:spacing w:before="0" w:after="120"/>
        <w:rPr>
          <w:rFonts w:ascii="Calibri Light" w:hAnsi="Calibri Light"/>
          <w:b/>
          <w:color w:val="auto"/>
        </w:rPr>
      </w:pPr>
      <w:bookmarkStart w:id="22" w:name="_Toc60834340"/>
      <w:r w:rsidRPr="00AB5D60">
        <w:rPr>
          <w:rFonts w:ascii="Calibri Light" w:hAnsi="Calibri Light"/>
          <w:b/>
          <w:color w:val="auto"/>
        </w:rPr>
        <w:lastRenderedPageBreak/>
        <w:t>5</w:t>
      </w:r>
      <w:r w:rsidR="007D1173" w:rsidRPr="00AB5D60">
        <w:rPr>
          <w:rFonts w:ascii="Calibri Light" w:hAnsi="Calibri Light"/>
          <w:b/>
          <w:color w:val="auto"/>
        </w:rPr>
        <w:t xml:space="preserve">. Patient </w:t>
      </w:r>
      <w:r w:rsidR="00216929" w:rsidRPr="00AB5D60">
        <w:rPr>
          <w:rFonts w:ascii="Calibri Light" w:hAnsi="Calibri Light"/>
          <w:b/>
          <w:color w:val="auto"/>
        </w:rPr>
        <w:t>demographics</w:t>
      </w:r>
      <w:bookmarkEnd w:id="22"/>
    </w:p>
    <w:p w14:paraId="42E52F75" w14:textId="2FBC0525" w:rsidR="007905DC" w:rsidRDefault="00D61309" w:rsidP="004565BE">
      <w:pPr>
        <w:spacing w:after="0"/>
        <w:rPr>
          <w:rFonts w:ascii="Calibri Light" w:hAnsi="Calibri Light"/>
        </w:rPr>
      </w:pPr>
      <w:r>
        <w:rPr>
          <w:rFonts w:ascii="Calibri Light" w:hAnsi="Calibri Light"/>
        </w:rPr>
        <w:t xml:space="preserve">The following information provides patient demographic information for the period 1 </w:t>
      </w:r>
      <w:r w:rsidR="0013601C">
        <w:rPr>
          <w:rFonts w:ascii="Calibri Light" w:hAnsi="Calibri Light"/>
        </w:rPr>
        <w:t xml:space="preserve">January </w:t>
      </w:r>
      <w:r w:rsidR="004C6F2A">
        <w:rPr>
          <w:rFonts w:ascii="Calibri Light" w:hAnsi="Calibri Light"/>
        </w:rPr>
        <w:t xml:space="preserve">to </w:t>
      </w:r>
      <w:r w:rsidR="00AB5D60">
        <w:rPr>
          <w:rFonts w:ascii="Calibri Light" w:hAnsi="Calibri Light"/>
        </w:rPr>
        <w:t xml:space="preserve">31 </w:t>
      </w:r>
      <w:r w:rsidR="0013601C">
        <w:rPr>
          <w:rFonts w:ascii="Calibri Light" w:hAnsi="Calibri Light"/>
        </w:rPr>
        <w:t xml:space="preserve">March </w:t>
      </w:r>
      <w:r w:rsidR="004C6F2A">
        <w:rPr>
          <w:rFonts w:ascii="Calibri Light" w:hAnsi="Calibri Light"/>
        </w:rPr>
        <w:t>202</w:t>
      </w:r>
      <w:r w:rsidR="0013601C">
        <w:rPr>
          <w:rFonts w:ascii="Calibri Light" w:hAnsi="Calibri Light"/>
        </w:rPr>
        <w:t>1</w:t>
      </w:r>
      <w:r>
        <w:rPr>
          <w:rFonts w:ascii="Calibri Light" w:hAnsi="Calibri Light"/>
        </w:rPr>
        <w:t xml:space="preserve">. </w:t>
      </w:r>
    </w:p>
    <w:p w14:paraId="02DDB95E" w14:textId="27B75A2D" w:rsidR="007E4897" w:rsidRPr="00B30963" w:rsidRDefault="007E4897" w:rsidP="007E4897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3" w:name="_Toc60834341"/>
      <w:r>
        <w:rPr>
          <w:rFonts w:ascii="Calibri Light" w:hAnsi="Calibri Light"/>
          <w:color w:val="auto"/>
        </w:rPr>
        <w:t>5.1</w:t>
      </w:r>
      <w:r w:rsidRPr="00B30963">
        <w:rPr>
          <w:rFonts w:ascii="Calibri Light" w:hAnsi="Calibri Light"/>
          <w:color w:val="auto"/>
        </w:rPr>
        <w:t xml:space="preserve"> </w:t>
      </w:r>
      <w:r>
        <w:rPr>
          <w:rFonts w:ascii="Calibri Light" w:hAnsi="Calibri Light"/>
          <w:color w:val="auto"/>
        </w:rPr>
        <w:t>Treatment Orders</w:t>
      </w:r>
      <w:bookmarkEnd w:id="23"/>
    </w:p>
    <w:p w14:paraId="1802663C" w14:textId="1DC21CBF" w:rsidR="007E4897" w:rsidRPr="00B30963" w:rsidRDefault="007E4897" w:rsidP="007E4897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4" w:name="_Toc60834342"/>
      <w:r>
        <w:rPr>
          <w:rFonts w:ascii="Calibri Light" w:hAnsi="Calibri Light"/>
          <w:color w:val="auto"/>
        </w:rPr>
        <w:t xml:space="preserve">5.1.1 Treatment Order hearings by </w:t>
      </w:r>
      <w:r w:rsidR="00F135F0">
        <w:rPr>
          <w:rFonts w:ascii="Calibri Light" w:hAnsi="Calibri Light"/>
          <w:color w:val="auto"/>
        </w:rPr>
        <w:t xml:space="preserve">gender </w:t>
      </w:r>
      <w:r>
        <w:rPr>
          <w:rFonts w:ascii="Calibri Light" w:hAnsi="Calibri Light"/>
          <w:color w:val="auto"/>
        </w:rPr>
        <w:t>and age</w:t>
      </w:r>
      <w:bookmarkEnd w:id="24"/>
    </w:p>
    <w:p w14:paraId="26B02A68" w14:textId="616ADB94" w:rsidR="0071333B" w:rsidRPr="0071333B" w:rsidRDefault="0071333B" w:rsidP="0071333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noProof/>
        </w:rPr>
        <w:drawing>
          <wp:inline distT="0" distB="0" distL="0" distR="0" wp14:anchorId="5B769DB9" wp14:editId="708D9DB1">
            <wp:extent cx="4592866" cy="2743200"/>
            <wp:effectExtent l="0" t="0" r="17780" b="0"/>
            <wp:docPr id="48" name="Chart 48">
              <a:extLst xmlns:a="http://schemas.openxmlformats.org/drawingml/2006/main">
                <a:ext uri="{FF2B5EF4-FFF2-40B4-BE49-F238E27FC236}">
                  <a16:creationId xmlns:a16="http://schemas.microsoft.com/office/drawing/2014/main" id="{C0292591-D278-4711-A504-30E8EC3305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18BF4CF3" w14:textId="19AA1DB4" w:rsidR="007E4897" w:rsidRDefault="007E4897" w:rsidP="004A15B6">
      <w:pPr>
        <w:pStyle w:val="Heading3"/>
        <w:spacing w:before="300" w:after="120"/>
        <w:rPr>
          <w:rFonts w:ascii="Calibri Light" w:hAnsi="Calibri Light"/>
          <w:color w:val="auto"/>
        </w:rPr>
      </w:pPr>
      <w:bookmarkStart w:id="25" w:name="_Toc60834343"/>
      <w:r>
        <w:rPr>
          <w:rFonts w:ascii="Calibri Light" w:hAnsi="Calibri Light"/>
          <w:color w:val="auto"/>
        </w:rPr>
        <w:t>5.1.2 Treatment Order</w:t>
      </w:r>
      <w:r w:rsidR="004E0763">
        <w:rPr>
          <w:rFonts w:ascii="Calibri Light" w:hAnsi="Calibri Light"/>
          <w:color w:val="auto"/>
        </w:rPr>
        <w:t xml:space="preserve">s made and revoked </w:t>
      </w:r>
      <w:r>
        <w:rPr>
          <w:rFonts w:ascii="Calibri Light" w:hAnsi="Calibri Light"/>
          <w:color w:val="auto"/>
        </w:rPr>
        <w:t>by age</w:t>
      </w:r>
      <w:bookmarkEnd w:id="25"/>
    </w:p>
    <w:p w14:paraId="4FEF2607" w14:textId="641D23D8" w:rsidR="00C32E52" w:rsidRPr="00C32E52" w:rsidRDefault="0071333B" w:rsidP="00F135F0">
      <w:pPr>
        <w:spacing w:after="120" w:line="240" w:lineRule="auto"/>
      </w:pPr>
      <w:r>
        <w:rPr>
          <w:noProof/>
        </w:rPr>
        <w:drawing>
          <wp:inline distT="0" distB="0" distL="0" distR="0" wp14:anchorId="4CF4F228" wp14:editId="6BFAB674">
            <wp:extent cx="4592866" cy="2743200"/>
            <wp:effectExtent l="0" t="0" r="17780" b="0"/>
            <wp:docPr id="49" name="Chart 49">
              <a:extLst xmlns:a="http://schemas.openxmlformats.org/drawingml/2006/main">
                <a:ext uri="{FF2B5EF4-FFF2-40B4-BE49-F238E27FC236}">
                  <a16:creationId xmlns:a16="http://schemas.microsoft.com/office/drawing/2014/main" id="{5A4BE9A4-B957-435E-993F-6D81DA2287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1D75A30D" w14:textId="62D4683B" w:rsidR="007E4897" w:rsidRPr="00B30963" w:rsidRDefault="007E4897" w:rsidP="007E4897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6" w:name="_Toc60834344"/>
      <w:r>
        <w:rPr>
          <w:rFonts w:ascii="Calibri Light" w:hAnsi="Calibri Light"/>
          <w:color w:val="auto"/>
        </w:rPr>
        <w:lastRenderedPageBreak/>
        <w:t>5.1.3 Treatment Order</w:t>
      </w:r>
      <w:r w:rsidR="00FD1273">
        <w:rPr>
          <w:rFonts w:ascii="Calibri Light" w:hAnsi="Calibri Light"/>
          <w:color w:val="auto"/>
        </w:rPr>
        <w:t xml:space="preserve">s made and revoked </w:t>
      </w:r>
      <w:r>
        <w:rPr>
          <w:rFonts w:ascii="Calibri Light" w:hAnsi="Calibri Light"/>
          <w:color w:val="auto"/>
        </w:rPr>
        <w:t xml:space="preserve">by </w:t>
      </w:r>
      <w:r w:rsidR="00F135F0">
        <w:rPr>
          <w:rFonts w:ascii="Calibri Light" w:hAnsi="Calibri Light"/>
          <w:color w:val="auto"/>
        </w:rPr>
        <w:t>gender</w:t>
      </w:r>
      <w:bookmarkEnd w:id="26"/>
    </w:p>
    <w:p w14:paraId="516A7B02" w14:textId="049098B7" w:rsidR="00374F58" w:rsidRDefault="0071333B" w:rsidP="00F135F0">
      <w:pPr>
        <w:spacing w:after="120" w:line="240" w:lineRule="auto"/>
        <w:rPr>
          <w:rFonts w:ascii="Calibri Light" w:hAnsi="Calibri Light"/>
          <w:sz w:val="20"/>
          <w:szCs w:val="20"/>
        </w:rPr>
      </w:pPr>
      <w:r>
        <w:rPr>
          <w:noProof/>
        </w:rPr>
        <w:drawing>
          <wp:inline distT="0" distB="0" distL="0" distR="0" wp14:anchorId="3A3F64C5" wp14:editId="2D09AD90">
            <wp:extent cx="4608262" cy="2743200"/>
            <wp:effectExtent l="0" t="0" r="1905" b="0"/>
            <wp:docPr id="50" name="Chart 50">
              <a:extLst xmlns:a="http://schemas.openxmlformats.org/drawingml/2006/main">
                <a:ext uri="{FF2B5EF4-FFF2-40B4-BE49-F238E27FC236}">
                  <a16:creationId xmlns:a16="http://schemas.microsoft.com/office/drawing/2014/main" id="{D2045A1D-46D1-40D0-AA33-E962C8C208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5ED562A4" w14:textId="680BFCFC" w:rsidR="00F9147E" w:rsidRDefault="00DC58FA" w:rsidP="00D079A0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7" w:name="_Toc60834345"/>
      <w:r>
        <w:rPr>
          <w:rFonts w:ascii="Calibri Light" w:hAnsi="Calibri Light"/>
          <w:color w:val="auto"/>
        </w:rPr>
        <w:t>5</w:t>
      </w:r>
      <w:r w:rsidR="00C81790" w:rsidRPr="00F9147E">
        <w:rPr>
          <w:rFonts w:ascii="Calibri Light" w:hAnsi="Calibri Light"/>
          <w:color w:val="auto"/>
        </w:rPr>
        <w:t>.</w:t>
      </w:r>
      <w:r w:rsidR="00F9147E" w:rsidRPr="00F9147E">
        <w:rPr>
          <w:rFonts w:ascii="Calibri Light" w:hAnsi="Calibri Light"/>
          <w:color w:val="auto"/>
        </w:rPr>
        <w:t>2</w:t>
      </w:r>
      <w:r w:rsidR="00C81790" w:rsidRPr="00F9147E">
        <w:rPr>
          <w:rFonts w:ascii="Calibri Light" w:hAnsi="Calibri Light"/>
          <w:color w:val="auto"/>
        </w:rPr>
        <w:t xml:space="preserve"> ECT</w:t>
      </w:r>
      <w:bookmarkEnd w:id="27"/>
      <w:r w:rsidR="00C81790" w:rsidRPr="00F9147E">
        <w:rPr>
          <w:rFonts w:ascii="Calibri Light" w:hAnsi="Calibri Light"/>
          <w:color w:val="auto"/>
        </w:rPr>
        <w:t xml:space="preserve"> </w:t>
      </w:r>
    </w:p>
    <w:p w14:paraId="10F08DBB" w14:textId="6D71A665" w:rsidR="00FE3982" w:rsidRPr="00B30963" w:rsidRDefault="00FE3982" w:rsidP="004A15B6">
      <w:pPr>
        <w:pStyle w:val="Heading3"/>
        <w:spacing w:before="300" w:after="120"/>
        <w:rPr>
          <w:rFonts w:ascii="Calibri Light" w:hAnsi="Calibri Light"/>
          <w:color w:val="auto"/>
        </w:rPr>
      </w:pPr>
      <w:bookmarkStart w:id="28" w:name="_Toc60834346"/>
      <w:r>
        <w:rPr>
          <w:rFonts w:ascii="Calibri Light" w:hAnsi="Calibri Light"/>
          <w:color w:val="auto"/>
        </w:rPr>
        <w:t xml:space="preserve">5.2.1 ECT hearings by </w:t>
      </w:r>
      <w:r w:rsidR="00F135F0">
        <w:rPr>
          <w:rFonts w:ascii="Calibri Light" w:hAnsi="Calibri Light"/>
          <w:color w:val="auto"/>
        </w:rPr>
        <w:t>gender</w:t>
      </w:r>
      <w:r w:rsidR="00592CBE">
        <w:rPr>
          <w:rFonts w:ascii="Calibri Light" w:hAnsi="Calibri Light"/>
          <w:color w:val="auto"/>
        </w:rPr>
        <w:t xml:space="preserve"> </w:t>
      </w:r>
      <w:r>
        <w:rPr>
          <w:rFonts w:ascii="Calibri Light" w:hAnsi="Calibri Light"/>
          <w:color w:val="auto"/>
        </w:rPr>
        <w:t>and age</w:t>
      </w:r>
      <w:bookmarkEnd w:id="28"/>
    </w:p>
    <w:p w14:paraId="44655A71" w14:textId="30D835E2" w:rsidR="00BB3E53" w:rsidRDefault="0071333B" w:rsidP="00F135F0">
      <w:pPr>
        <w:spacing w:after="120" w:line="240" w:lineRule="auto"/>
      </w:pPr>
      <w:r>
        <w:rPr>
          <w:noProof/>
        </w:rPr>
        <w:drawing>
          <wp:inline distT="0" distB="0" distL="0" distR="0" wp14:anchorId="7197F950" wp14:editId="6E446693">
            <wp:extent cx="4592866" cy="2743200"/>
            <wp:effectExtent l="0" t="0" r="17780" b="0"/>
            <wp:docPr id="51" name="Chart 51">
              <a:extLst xmlns:a="http://schemas.openxmlformats.org/drawingml/2006/main">
                <a:ext uri="{FF2B5EF4-FFF2-40B4-BE49-F238E27FC236}">
                  <a16:creationId xmlns:a16="http://schemas.microsoft.com/office/drawing/2014/main" id="{31C7EB2D-5D6F-43A9-869E-E54B9A3B0A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6A6BC2DE" w14:textId="77777777" w:rsidR="00B05B57" w:rsidRDefault="00B05B57">
      <w:pPr>
        <w:rPr>
          <w:rFonts w:ascii="Calibri Light" w:eastAsiaTheme="majorEastAsia" w:hAnsi="Calibri Light" w:cstheme="majorBidi"/>
          <w:sz w:val="24"/>
          <w:szCs w:val="24"/>
        </w:rPr>
      </w:pPr>
      <w:r>
        <w:rPr>
          <w:rFonts w:ascii="Calibri Light" w:hAnsi="Calibri Light"/>
        </w:rPr>
        <w:br w:type="page"/>
      </w:r>
    </w:p>
    <w:p w14:paraId="1FAFA048" w14:textId="03FD049D" w:rsidR="00FE3982" w:rsidRPr="00B30963" w:rsidRDefault="00FE3982" w:rsidP="00FE398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9" w:name="_Toc60834347"/>
      <w:r>
        <w:rPr>
          <w:rFonts w:ascii="Calibri Light" w:hAnsi="Calibri Light"/>
          <w:color w:val="auto"/>
        </w:rPr>
        <w:lastRenderedPageBreak/>
        <w:t xml:space="preserve">5.2.2 ECT </w:t>
      </w:r>
      <w:r w:rsidR="00B05B57">
        <w:rPr>
          <w:rFonts w:ascii="Calibri Light" w:hAnsi="Calibri Light"/>
          <w:color w:val="auto"/>
        </w:rPr>
        <w:t>Orders made and re</w:t>
      </w:r>
      <w:r w:rsidR="001A6EEE">
        <w:rPr>
          <w:rFonts w:ascii="Calibri Light" w:hAnsi="Calibri Light"/>
          <w:color w:val="auto"/>
        </w:rPr>
        <w:t>fused</w:t>
      </w:r>
      <w:r w:rsidR="00B05B57">
        <w:rPr>
          <w:rFonts w:ascii="Calibri Light" w:hAnsi="Calibri Light"/>
          <w:color w:val="auto"/>
        </w:rPr>
        <w:t xml:space="preserve"> </w:t>
      </w:r>
      <w:r>
        <w:rPr>
          <w:rFonts w:ascii="Calibri Light" w:hAnsi="Calibri Light"/>
          <w:color w:val="auto"/>
        </w:rPr>
        <w:t>by age</w:t>
      </w:r>
      <w:bookmarkEnd w:id="29"/>
    </w:p>
    <w:p w14:paraId="54F2387F" w14:textId="5EC3017F" w:rsidR="00FC6B0C" w:rsidRDefault="0071333B" w:rsidP="00F135F0">
      <w:pPr>
        <w:spacing w:after="120" w:line="240" w:lineRule="auto"/>
      </w:pPr>
      <w:r>
        <w:rPr>
          <w:noProof/>
        </w:rPr>
        <w:drawing>
          <wp:inline distT="0" distB="0" distL="0" distR="0" wp14:anchorId="7A1D5EBE" wp14:editId="53C897A8">
            <wp:extent cx="4592866" cy="2743200"/>
            <wp:effectExtent l="0" t="0" r="17780" b="0"/>
            <wp:docPr id="52" name="Chart 52">
              <a:extLst xmlns:a="http://schemas.openxmlformats.org/drawingml/2006/main">
                <a:ext uri="{FF2B5EF4-FFF2-40B4-BE49-F238E27FC236}">
                  <a16:creationId xmlns:a16="http://schemas.microsoft.com/office/drawing/2014/main" id="{ED144765-3728-45DC-9A9E-9116C79803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44E38B21" w14:textId="61E998F3" w:rsidR="00FE3982" w:rsidRPr="00B30963" w:rsidRDefault="00FE3982" w:rsidP="004A15B6">
      <w:pPr>
        <w:pStyle w:val="Heading3"/>
        <w:spacing w:before="300" w:after="120"/>
        <w:rPr>
          <w:rFonts w:ascii="Calibri Light" w:hAnsi="Calibri Light"/>
          <w:color w:val="auto"/>
        </w:rPr>
      </w:pPr>
      <w:bookmarkStart w:id="30" w:name="_Toc60834348"/>
      <w:r>
        <w:rPr>
          <w:rFonts w:ascii="Calibri Light" w:hAnsi="Calibri Light"/>
          <w:color w:val="auto"/>
        </w:rPr>
        <w:t xml:space="preserve">5.2.3 ECT </w:t>
      </w:r>
      <w:r w:rsidR="00B05B57">
        <w:rPr>
          <w:rFonts w:ascii="Calibri Light" w:hAnsi="Calibri Light"/>
          <w:color w:val="auto"/>
        </w:rPr>
        <w:t>Orders made and re</w:t>
      </w:r>
      <w:r w:rsidR="001A6EEE">
        <w:rPr>
          <w:rFonts w:ascii="Calibri Light" w:hAnsi="Calibri Light"/>
          <w:color w:val="auto"/>
        </w:rPr>
        <w:t>fused</w:t>
      </w:r>
      <w:r w:rsidR="00B05B57">
        <w:rPr>
          <w:rFonts w:ascii="Calibri Light" w:hAnsi="Calibri Light"/>
          <w:color w:val="auto"/>
        </w:rPr>
        <w:t xml:space="preserve"> </w:t>
      </w:r>
      <w:r>
        <w:rPr>
          <w:rFonts w:ascii="Calibri Light" w:hAnsi="Calibri Light"/>
          <w:color w:val="auto"/>
        </w:rPr>
        <w:t xml:space="preserve">by </w:t>
      </w:r>
      <w:r w:rsidR="00F135F0">
        <w:rPr>
          <w:rFonts w:ascii="Calibri Light" w:hAnsi="Calibri Light"/>
          <w:color w:val="auto"/>
        </w:rPr>
        <w:t>gender</w:t>
      </w:r>
      <w:bookmarkEnd w:id="30"/>
    </w:p>
    <w:p w14:paraId="6F464707" w14:textId="73EAC99F" w:rsidR="00BB3E53" w:rsidRDefault="0071333B" w:rsidP="00F135F0">
      <w:pPr>
        <w:spacing w:after="120" w:line="240" w:lineRule="auto"/>
      </w:pPr>
      <w:r>
        <w:rPr>
          <w:noProof/>
        </w:rPr>
        <w:drawing>
          <wp:inline distT="0" distB="0" distL="0" distR="0" wp14:anchorId="1145C376" wp14:editId="3C685285">
            <wp:extent cx="4586046" cy="2743200"/>
            <wp:effectExtent l="0" t="0" r="5080" b="0"/>
            <wp:docPr id="53" name="Chart 53">
              <a:extLst xmlns:a="http://schemas.openxmlformats.org/drawingml/2006/main">
                <a:ext uri="{FF2B5EF4-FFF2-40B4-BE49-F238E27FC236}">
                  <a16:creationId xmlns:a16="http://schemas.microsoft.com/office/drawing/2014/main" id="{59872C3B-0332-4FE9-BA0C-3DD872770A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0F390659" w14:textId="3D85119D" w:rsidR="00DC58FA" w:rsidRPr="00B30963" w:rsidRDefault="00DC58FA" w:rsidP="00DC58FA">
      <w:pPr>
        <w:pStyle w:val="Heading1"/>
        <w:rPr>
          <w:rFonts w:ascii="Calibri Light" w:hAnsi="Calibri Light"/>
          <w:b/>
          <w:color w:val="auto"/>
        </w:rPr>
      </w:pPr>
      <w:bookmarkStart w:id="31" w:name="_Toc60834349"/>
      <w:r>
        <w:rPr>
          <w:rFonts w:ascii="Calibri Light" w:hAnsi="Calibri Light"/>
          <w:b/>
          <w:color w:val="auto"/>
        </w:rPr>
        <w:t>6</w:t>
      </w:r>
      <w:r w:rsidRPr="00B30963">
        <w:rPr>
          <w:rFonts w:ascii="Calibri Light" w:hAnsi="Calibri Light"/>
          <w:b/>
          <w:color w:val="auto"/>
        </w:rPr>
        <w:t>. Feedback</w:t>
      </w:r>
      <w:bookmarkEnd w:id="31"/>
    </w:p>
    <w:p w14:paraId="79E5D567" w14:textId="2AC5A68D" w:rsidR="00560212" w:rsidRDefault="00F90396" w:rsidP="00625A77">
      <w:pPr>
        <w:spacing w:before="240" w:after="120"/>
        <w:rPr>
          <w:rFonts w:ascii="Calibri Light" w:hAnsi="Calibri Light"/>
        </w:rPr>
      </w:pPr>
      <w:r w:rsidRPr="00891AEA">
        <w:rPr>
          <w:rFonts w:ascii="Calibri Light" w:hAnsi="Calibri Light"/>
        </w:rPr>
        <w:t>During the quarter</w:t>
      </w:r>
      <w:r w:rsidR="004A15B6" w:rsidRPr="00891AEA">
        <w:rPr>
          <w:rFonts w:ascii="Calibri Light" w:hAnsi="Calibri Light"/>
        </w:rPr>
        <w:t>,</w:t>
      </w:r>
      <w:r w:rsidRPr="00891AEA">
        <w:rPr>
          <w:rFonts w:ascii="Calibri Light" w:hAnsi="Calibri Light"/>
        </w:rPr>
        <w:t xml:space="preserve"> the Tribunal received </w:t>
      </w:r>
      <w:r w:rsidR="009E3698">
        <w:rPr>
          <w:rFonts w:ascii="Calibri Light" w:hAnsi="Calibri Light"/>
        </w:rPr>
        <w:t>six</w:t>
      </w:r>
      <w:r w:rsidR="002D6EFD" w:rsidRPr="00891AEA">
        <w:rPr>
          <w:rFonts w:ascii="Calibri Light" w:hAnsi="Calibri Light"/>
        </w:rPr>
        <w:t xml:space="preserve"> </w:t>
      </w:r>
      <w:r w:rsidRPr="00891AEA">
        <w:rPr>
          <w:rFonts w:ascii="Calibri Light" w:hAnsi="Calibri Light"/>
        </w:rPr>
        <w:t>complaints</w:t>
      </w:r>
      <w:r w:rsidR="001B5786">
        <w:rPr>
          <w:rFonts w:ascii="Calibri Light" w:hAnsi="Calibri Light"/>
        </w:rPr>
        <w:t xml:space="preserve"> or feedback</w:t>
      </w:r>
      <w:r w:rsidRPr="00891AEA">
        <w:rPr>
          <w:rFonts w:ascii="Calibri Light" w:hAnsi="Calibri Light"/>
        </w:rPr>
        <w:t xml:space="preserve">. </w:t>
      </w:r>
      <w:r w:rsidR="00C52F77">
        <w:rPr>
          <w:rFonts w:ascii="Calibri Light" w:hAnsi="Calibri Light"/>
        </w:rPr>
        <w:t xml:space="preserve">The complaints related to </w:t>
      </w:r>
      <w:r w:rsidR="00965FCE">
        <w:rPr>
          <w:rFonts w:ascii="Calibri Light" w:hAnsi="Calibri Light"/>
        </w:rPr>
        <w:t>interactions that occurred during a hearing and procedural matters</w:t>
      </w:r>
      <w:r w:rsidR="00625A77">
        <w:rPr>
          <w:rFonts w:ascii="Calibri Light" w:hAnsi="Calibri Light"/>
        </w:rPr>
        <w:t xml:space="preserve">.  </w:t>
      </w:r>
    </w:p>
    <w:p w14:paraId="0CC2C32D" w14:textId="542FBF5F" w:rsidR="001A43CD" w:rsidRPr="00FE28AA" w:rsidRDefault="002945F9" w:rsidP="00625A77">
      <w:pPr>
        <w:spacing w:before="240" w:after="120"/>
        <w:rPr>
          <w:rFonts w:ascii="Calibri Light" w:hAnsi="Calibri Light"/>
        </w:rPr>
      </w:pPr>
      <w:r w:rsidRPr="00891AEA">
        <w:rPr>
          <w:rFonts w:ascii="Calibri Light" w:hAnsi="Calibri Light"/>
        </w:rPr>
        <w:t xml:space="preserve">Complaints are handled in </w:t>
      </w:r>
      <w:r w:rsidR="00F90396" w:rsidRPr="00891AEA">
        <w:rPr>
          <w:rFonts w:ascii="Calibri Light" w:hAnsi="Calibri Light"/>
        </w:rPr>
        <w:t>accordance with the Tribunal’s feedback and complaints process which is available on the Tribunal’s website.</w:t>
      </w:r>
      <w:r w:rsidR="00F90396" w:rsidRPr="002D6EFD">
        <w:rPr>
          <w:rFonts w:ascii="Calibri Light" w:hAnsi="Calibri Light"/>
        </w:rPr>
        <w:t xml:space="preserve"> </w:t>
      </w:r>
      <w:r w:rsidR="00857649">
        <w:rPr>
          <w:rFonts w:ascii="Calibri Light" w:hAnsi="Calibri Light"/>
        </w:rPr>
        <w:t xml:space="preserve"> All matters are responded to as quickly as possible. </w:t>
      </w:r>
    </w:p>
    <w:sectPr w:rsidR="001A43CD" w:rsidRPr="00FE28AA" w:rsidSect="00701408">
      <w:headerReference w:type="first" r:id="rId45"/>
      <w:pgSz w:w="11906" w:h="16838"/>
      <w:pgMar w:top="1985" w:right="1416" w:bottom="1418" w:left="1276" w:header="99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24C1E8" w14:textId="77777777" w:rsidR="008B72A8" w:rsidRDefault="008B72A8" w:rsidP="00396C22">
      <w:pPr>
        <w:spacing w:after="0" w:line="240" w:lineRule="auto"/>
      </w:pPr>
      <w:r>
        <w:separator/>
      </w:r>
    </w:p>
  </w:endnote>
  <w:endnote w:type="continuationSeparator" w:id="0">
    <w:p w14:paraId="1FFD2D0C" w14:textId="77777777" w:rsidR="008B72A8" w:rsidRDefault="008B72A8" w:rsidP="00396C22">
      <w:pPr>
        <w:spacing w:after="0" w:line="240" w:lineRule="auto"/>
      </w:pPr>
      <w:r>
        <w:continuationSeparator/>
      </w:r>
    </w:p>
  </w:endnote>
  <w:endnote w:type="continuationNotice" w:id="1">
    <w:p w14:paraId="35658C36" w14:textId="77777777" w:rsidR="00AC5FCF" w:rsidRDefault="00AC5F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2533AD9-912C-49CE-A3E4-DC70E2F3F130}"/>
    <w:embedBold r:id="rId2" w:fontKey="{A4486C9A-5E02-4F8C-AEE3-91E105B1607C}"/>
    <w:embedItalic r:id="rId3" w:fontKey="{5D7A8C6D-5213-46B8-9892-DB7121438D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D33EB43-CC95-4E75-87CF-A699613208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BT">
    <w:altName w:val="Calibri"/>
    <w:panose1 w:val="020B0504020202020204"/>
    <w:charset w:val="00"/>
    <w:family w:val="swiss"/>
    <w:pitch w:val="variable"/>
    <w:sig w:usb0="00000001" w:usb1="00000000" w:usb2="00000000" w:usb3="00000000" w:csb0="0000001B" w:csb1="00000000"/>
  </w:font>
  <w:font w:name="Swis721 Lt BT">
    <w:altName w:val="Calibri"/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7FEE885-7A83-40EA-B4E0-483376971BC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1408A5DC-B786-4133-8595-DD04C8959789}"/>
    <w:embedBold r:id="rId7" w:fontKey="{AA102686-DD3B-432B-B204-796B2EBEE2C8}"/>
    <w:embedItalic r:id="rId8" w:fontKey="{12C9D1A3-84F1-4986-BB6E-D46323B4B7A0}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9" w:fontKey="{3E4DCE22-55CD-4D79-981D-B5AA36E8B2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34316" w14:textId="77777777" w:rsidR="00295CA3" w:rsidRDefault="00295C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alibri Light" w:hAnsi="Calibri Light"/>
        <w:sz w:val="20"/>
        <w:szCs w:val="20"/>
      </w:rPr>
      <w:id w:val="241699097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2"/>
        <w:szCs w:val="22"/>
      </w:rPr>
    </w:sdtEndPr>
    <w:sdtContent>
      <w:p w14:paraId="304E24C7" w14:textId="77777777" w:rsidR="008B72A8" w:rsidRDefault="008B72A8" w:rsidP="00E41C30">
        <w:pPr>
          <w:spacing w:before="80" w:after="0"/>
          <w:rPr>
            <w:rFonts w:ascii="Calibri Light" w:hAnsi="Calibri Light" w:cs="Arial"/>
            <w:b/>
            <w:sz w:val="20"/>
            <w:szCs w:val="20"/>
          </w:rPr>
        </w:pPr>
        <w:r w:rsidRPr="00781018">
          <w:rPr>
            <w:rFonts w:ascii="Calibri Light" w:hAnsi="Calibri Light"/>
            <w:noProof/>
            <w:sz w:val="20"/>
            <w:szCs w:val="20"/>
            <w:lang w:eastAsia="en-AU"/>
          </w:rPr>
          <w:drawing>
            <wp:anchor distT="0" distB="0" distL="114300" distR="114300" simplePos="0" relativeHeight="251658240" behindDoc="1" locked="0" layoutInCell="1" allowOverlap="1" wp14:anchorId="135E9D10" wp14:editId="2FBC3B51">
              <wp:simplePos x="0" y="0"/>
              <wp:positionH relativeFrom="column">
                <wp:posOffset>4587902</wp:posOffset>
              </wp:positionH>
              <wp:positionV relativeFrom="paragraph">
                <wp:posOffset>-604934</wp:posOffset>
              </wp:positionV>
              <wp:extent cx="2219325" cy="1171575"/>
              <wp:effectExtent l="0" t="0" r="9525" b="9525"/>
              <wp:wrapNone/>
              <wp:docPr id="32" name="Picture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lour Logo Large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9325" cy="1171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F3F7E">
          <w:rPr>
            <w:rFonts w:ascii="Calibri Light" w:hAnsi="Calibri Light" w:cs="Arial"/>
            <w:sz w:val="20"/>
            <w:szCs w:val="20"/>
          </w:rPr>
          <w:t xml:space="preserve">Page 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begin"/>
        </w:r>
        <w:r w:rsidRPr="006F3F7E">
          <w:rPr>
            <w:rFonts w:ascii="Calibri Light" w:hAnsi="Calibri Light" w:cs="Arial"/>
            <w:b/>
            <w:sz w:val="20"/>
            <w:szCs w:val="20"/>
          </w:rPr>
          <w:instrText xml:space="preserve"> PAGE  \* Arabic  \* MERGEFORMAT </w:instrTex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separate"/>
        </w:r>
        <w:r>
          <w:rPr>
            <w:rFonts w:ascii="Calibri Light" w:hAnsi="Calibri Light" w:cs="Arial"/>
            <w:b/>
            <w:sz w:val="20"/>
            <w:szCs w:val="20"/>
          </w:rPr>
          <w:t>5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end"/>
        </w:r>
        <w:r w:rsidRPr="006F3F7E">
          <w:rPr>
            <w:rFonts w:ascii="Calibri Light" w:hAnsi="Calibri Light" w:cs="Arial"/>
            <w:sz w:val="20"/>
            <w:szCs w:val="20"/>
          </w:rPr>
          <w:t xml:space="preserve"> of 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begin"/>
        </w:r>
        <w:r w:rsidRPr="006F3F7E">
          <w:rPr>
            <w:rFonts w:ascii="Calibri Light" w:hAnsi="Calibri Light" w:cs="Arial"/>
            <w:b/>
            <w:sz w:val="20"/>
            <w:szCs w:val="20"/>
          </w:rPr>
          <w:instrText xml:space="preserve"> NUMPAGES  \* Arabic  \* MERGEFORMAT </w:instrTex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separate"/>
        </w:r>
        <w:r>
          <w:rPr>
            <w:rFonts w:ascii="Calibri Light" w:hAnsi="Calibri Light" w:cs="Arial"/>
            <w:b/>
            <w:sz w:val="20"/>
            <w:szCs w:val="20"/>
          </w:rPr>
          <w:t>24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end"/>
        </w:r>
        <w:r w:rsidRPr="00E41C30">
          <w:rPr>
            <w:rFonts w:ascii="Calibri Light" w:hAnsi="Calibri Light"/>
            <w:sz w:val="20"/>
            <w:szCs w:val="20"/>
            <w:lang w:eastAsia="en-AU"/>
          </w:rPr>
          <w:t xml:space="preserve"> </w:t>
        </w:r>
      </w:p>
      <w:p w14:paraId="40E5BEDC" w14:textId="77777777" w:rsidR="008B72A8" w:rsidRDefault="00295CA3" w:rsidP="00E663D4">
        <w:pPr>
          <w:pStyle w:val="Footer"/>
          <w:rPr>
            <w:noProof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alibri Light" w:hAnsi="Calibri Light" w:cs="Arial"/>
        <w:sz w:val="20"/>
        <w:szCs w:val="20"/>
      </w:rPr>
      <w:id w:val="1121268052"/>
      <w:docPartObj>
        <w:docPartGallery w:val="Page Numbers (Bottom of Page)"/>
        <w:docPartUnique/>
      </w:docPartObj>
    </w:sdtPr>
    <w:sdtEndPr>
      <w:rPr>
        <w:rFonts w:ascii="Arial" w:hAnsi="Arial"/>
        <w:noProof/>
        <w:sz w:val="22"/>
        <w:szCs w:val="22"/>
      </w:rPr>
    </w:sdtEndPr>
    <w:sdtContent>
      <w:sdt>
        <w:sdtPr>
          <w:rPr>
            <w:rFonts w:ascii="Calibri Light" w:hAnsi="Calibri Light"/>
            <w:sz w:val="20"/>
            <w:szCs w:val="20"/>
          </w:rPr>
          <w:id w:val="-437289217"/>
          <w:docPartObj>
            <w:docPartGallery w:val="Page Numbers (Bottom of Page)"/>
            <w:docPartUnique/>
          </w:docPartObj>
        </w:sdtPr>
        <w:sdtEndPr>
          <w:rPr>
            <w:rFonts w:asciiTheme="minorHAnsi" w:hAnsiTheme="minorHAnsi"/>
            <w:noProof/>
            <w:sz w:val="22"/>
            <w:szCs w:val="22"/>
          </w:rPr>
        </w:sdtEndPr>
        <w:sdtContent>
          <w:p w14:paraId="60C58B2E" w14:textId="77777777" w:rsidR="008B72A8" w:rsidRDefault="008B72A8" w:rsidP="00F9147E">
            <w:pPr>
              <w:spacing w:before="80" w:after="0"/>
              <w:rPr>
                <w:noProof/>
              </w:rPr>
            </w:pPr>
            <w:r w:rsidRPr="00781018">
              <w:rPr>
                <w:rFonts w:ascii="Calibri Light" w:hAnsi="Calibri Light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1" behindDoc="1" locked="0" layoutInCell="1" allowOverlap="1" wp14:anchorId="633C575C" wp14:editId="1CF04276">
                  <wp:simplePos x="0" y="0"/>
                  <wp:positionH relativeFrom="column">
                    <wp:posOffset>4511675</wp:posOffset>
                  </wp:positionH>
                  <wp:positionV relativeFrom="paragraph">
                    <wp:posOffset>-318770</wp:posOffset>
                  </wp:positionV>
                  <wp:extent cx="2219325" cy="1171575"/>
                  <wp:effectExtent l="0" t="0" r="9525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ur Logo Large.pn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Page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PAGE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4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 of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NUMPAGES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18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E41C30">
              <w:rPr>
                <w:rFonts w:ascii="Calibri Light" w:hAnsi="Calibri Light"/>
                <w:sz w:val="20"/>
                <w:szCs w:val="20"/>
                <w:lang w:eastAsia="en-AU"/>
              </w:rPr>
              <w:t xml:space="preserve"> </w:t>
            </w:r>
          </w:p>
        </w:sdtContent>
      </w:sdt>
      <w:p w14:paraId="15795B13" w14:textId="77777777" w:rsidR="008B72A8" w:rsidRPr="00A649BD" w:rsidRDefault="008B72A8" w:rsidP="00FC434C">
        <w:pPr>
          <w:tabs>
            <w:tab w:val="left" w:pos="8505"/>
          </w:tabs>
          <w:spacing w:before="80" w:after="120"/>
          <w:ind w:left="709"/>
          <w:jc w:val="right"/>
          <w:rPr>
            <w:rFonts w:ascii="Calibri Light" w:hAnsi="Calibri Light" w:cs="Arial"/>
            <w:sz w:val="18"/>
            <w:szCs w:val="18"/>
          </w:rPr>
        </w:pPr>
        <w:r w:rsidRPr="00A649BD">
          <w:rPr>
            <w:rFonts w:ascii="Calibri Light" w:hAnsi="Calibri Light" w:cs="Arial"/>
            <w:sz w:val="18"/>
            <w:szCs w:val="18"/>
          </w:rPr>
          <w:t xml:space="preserve"> </w:t>
        </w:r>
      </w:p>
      <w:p w14:paraId="6BA7A8F0" w14:textId="77777777" w:rsidR="008B72A8" w:rsidRDefault="00295CA3">
        <w:pPr>
          <w:pStyle w:val="Footer"/>
          <w:jc w:val="right"/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alibri Light" w:hAnsi="Calibri Light"/>
        <w:sz w:val="20"/>
        <w:szCs w:val="20"/>
      </w:rPr>
      <w:id w:val="499399870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2"/>
        <w:szCs w:val="22"/>
      </w:rPr>
    </w:sdtEndPr>
    <w:sdtContent>
      <w:p w14:paraId="15B2AD0A" w14:textId="388306C1" w:rsidR="006D6305" w:rsidRDefault="002945F9" w:rsidP="006D6305">
        <w:pPr>
          <w:spacing w:before="80" w:after="0"/>
          <w:rPr>
            <w:noProof/>
          </w:rPr>
        </w:pPr>
        <w:r w:rsidRPr="00781018">
          <w:rPr>
            <w:rFonts w:ascii="Calibri Light" w:hAnsi="Calibri Light"/>
            <w:noProof/>
            <w:sz w:val="20"/>
            <w:szCs w:val="20"/>
            <w:lang w:eastAsia="en-AU"/>
          </w:rPr>
          <w:drawing>
            <wp:anchor distT="0" distB="0" distL="114300" distR="114300" simplePos="0" relativeHeight="251658242" behindDoc="1" locked="0" layoutInCell="1" allowOverlap="1" wp14:anchorId="10E27EF1" wp14:editId="60480E17">
              <wp:simplePos x="0" y="0"/>
              <wp:positionH relativeFrom="column">
                <wp:posOffset>4564808</wp:posOffset>
              </wp:positionH>
              <wp:positionV relativeFrom="paragraph">
                <wp:posOffset>-439479</wp:posOffset>
              </wp:positionV>
              <wp:extent cx="2219325" cy="1171575"/>
              <wp:effectExtent l="0" t="0" r="9525" b="9525"/>
              <wp:wrapNone/>
              <wp:docPr id="57" name="Picture 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lour Logo Large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9325" cy="1171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sdt>
          <w:sdtPr>
            <w:rPr>
              <w:rFonts w:ascii="Calibri Light" w:hAnsi="Calibri Light"/>
              <w:sz w:val="20"/>
              <w:szCs w:val="20"/>
            </w:rPr>
            <w:id w:val="261658608"/>
            <w:docPartObj>
              <w:docPartGallery w:val="Page Numbers (Bottom of Page)"/>
              <w:docPartUnique/>
            </w:docPartObj>
          </w:sdtPr>
          <w:sdtEndPr>
            <w:rPr>
              <w:rFonts w:asciiTheme="minorHAnsi" w:hAnsiTheme="minorHAnsi"/>
              <w:noProof/>
              <w:sz w:val="22"/>
              <w:szCs w:val="22"/>
            </w:rPr>
          </w:sdtEndPr>
          <w:sdtContent>
            <w:r w:rsidR="006D6305" w:rsidRPr="006F3F7E">
              <w:rPr>
                <w:rFonts w:ascii="Calibri Light" w:hAnsi="Calibri Light" w:cs="Arial"/>
                <w:sz w:val="20"/>
                <w:szCs w:val="20"/>
              </w:rPr>
              <w:t xml:space="preserve">Page 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PAGE  \* Arabic  \* MERGEFORMAT </w:instrTex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 w:rsidR="006D6305">
              <w:rPr>
                <w:rFonts w:ascii="Calibri Light" w:hAnsi="Calibri Light" w:cs="Arial"/>
                <w:b/>
                <w:sz w:val="20"/>
                <w:szCs w:val="20"/>
              </w:rPr>
              <w:t>3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="006D6305" w:rsidRPr="006F3F7E">
              <w:rPr>
                <w:rFonts w:ascii="Calibri Light" w:hAnsi="Calibri Light" w:cs="Arial"/>
                <w:sz w:val="20"/>
                <w:szCs w:val="20"/>
              </w:rPr>
              <w:t xml:space="preserve"> of 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NUMPAGES  \* Arabic  \* MERGEFORMAT </w:instrTex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 w:rsidR="006D6305">
              <w:rPr>
                <w:rFonts w:ascii="Calibri Light" w:hAnsi="Calibri Light" w:cs="Arial"/>
                <w:b/>
                <w:sz w:val="20"/>
                <w:szCs w:val="20"/>
              </w:rPr>
              <w:t>15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="006D6305" w:rsidRPr="00E41C30">
              <w:rPr>
                <w:rFonts w:ascii="Calibri Light" w:hAnsi="Calibri Light"/>
                <w:sz w:val="20"/>
                <w:szCs w:val="20"/>
                <w:lang w:eastAsia="en-AU"/>
              </w:rPr>
              <w:t xml:space="preserve"> </w:t>
            </w:r>
          </w:sdtContent>
        </w:sdt>
      </w:p>
      <w:p w14:paraId="464CDF91" w14:textId="02A50CA3" w:rsidR="008B72A8" w:rsidRDefault="008B72A8" w:rsidP="00E41C30">
        <w:pPr>
          <w:spacing w:before="80" w:after="0"/>
          <w:rPr>
            <w:rFonts w:ascii="Calibri Light" w:hAnsi="Calibri Light" w:cs="Arial"/>
            <w:b/>
            <w:sz w:val="20"/>
            <w:szCs w:val="20"/>
          </w:rPr>
        </w:pPr>
      </w:p>
      <w:p w14:paraId="0E29A814" w14:textId="77777777" w:rsidR="008B72A8" w:rsidRDefault="00295CA3" w:rsidP="00E663D4">
        <w:pPr>
          <w:pStyle w:val="Footer"/>
          <w:rPr>
            <w:noProof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0770BE" w14:textId="77777777" w:rsidR="008B72A8" w:rsidRDefault="008B72A8" w:rsidP="00396C22">
      <w:pPr>
        <w:spacing w:after="0" w:line="240" w:lineRule="auto"/>
      </w:pPr>
      <w:r>
        <w:separator/>
      </w:r>
    </w:p>
  </w:footnote>
  <w:footnote w:type="continuationSeparator" w:id="0">
    <w:p w14:paraId="591A1BFD" w14:textId="77777777" w:rsidR="008B72A8" w:rsidRDefault="008B72A8" w:rsidP="00396C22">
      <w:pPr>
        <w:spacing w:after="0" w:line="240" w:lineRule="auto"/>
      </w:pPr>
      <w:r>
        <w:continuationSeparator/>
      </w:r>
    </w:p>
  </w:footnote>
  <w:footnote w:type="continuationNotice" w:id="1">
    <w:p w14:paraId="6839878E" w14:textId="77777777" w:rsidR="00AC5FCF" w:rsidRDefault="00AC5FCF">
      <w:pPr>
        <w:spacing w:after="0" w:line="240" w:lineRule="auto"/>
      </w:pPr>
    </w:p>
  </w:footnote>
  <w:footnote w:id="2">
    <w:p w14:paraId="1BC2965F" w14:textId="6B45EEAA" w:rsidR="008B72A8" w:rsidRPr="00701408" w:rsidRDefault="008B72A8">
      <w:pPr>
        <w:pStyle w:val="FootnoteText"/>
        <w:rPr>
          <w:rFonts w:ascii="Calibri Light" w:hAnsi="Calibri Light"/>
          <w:sz w:val="18"/>
          <w:szCs w:val="18"/>
        </w:rPr>
      </w:pPr>
      <w:r w:rsidRPr="00701408">
        <w:rPr>
          <w:rStyle w:val="FootnoteReference"/>
          <w:rFonts w:ascii="Calibri Light" w:hAnsi="Calibri Light"/>
          <w:sz w:val="18"/>
          <w:szCs w:val="18"/>
        </w:rPr>
        <w:footnoteRef/>
      </w:r>
      <w:r w:rsidRPr="00701408">
        <w:rPr>
          <w:rFonts w:ascii="Calibri Light" w:hAnsi="Calibri Light"/>
          <w:sz w:val="18"/>
          <w:szCs w:val="18"/>
        </w:rPr>
        <w:t xml:space="preserve"> Total of all Tribunal hearings including Treatment Order, ECT and other hearings.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70734" w14:textId="77777777" w:rsidR="00295CA3" w:rsidRDefault="00295C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E7FE0" w14:textId="77777777" w:rsidR="00295CA3" w:rsidRDefault="00295CA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C2796E" w14:textId="77777777" w:rsidR="008B72A8" w:rsidRPr="00DA26E8" w:rsidRDefault="008B72A8" w:rsidP="00DA26E8">
    <w:pPr>
      <w:pStyle w:val="MHTHeading1"/>
      <w:pBdr>
        <w:bottom w:val="single" w:sz="4" w:space="1" w:color="auto"/>
      </w:pBdr>
      <w:tabs>
        <w:tab w:val="left" w:pos="6946"/>
      </w:tabs>
      <w:spacing w:after="0" w:line="240" w:lineRule="auto"/>
      <w:rPr>
        <w:rFonts w:ascii="Calibri Light" w:hAnsi="Calibri Light"/>
        <w:b w:val="0"/>
        <w:color w:val="auto"/>
        <w:sz w:val="24"/>
        <w:szCs w:val="24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>MHT Quarterly Activity Report 1 April to 30 June 2019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E41C30">
      <w:rPr>
        <w:rFonts w:ascii="Calibri Light" w:hAnsi="Calibri Light"/>
        <w:b w:val="0"/>
        <w:color w:val="auto"/>
        <w:sz w:val="18"/>
        <w:szCs w:val="18"/>
      </w:rPr>
      <w:t>Last edited 13 September 2019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5375C" w14:textId="35127EC1" w:rsidR="006D6305" w:rsidRPr="00DA26E8" w:rsidRDefault="006D6305" w:rsidP="006D6305">
    <w:pPr>
      <w:pStyle w:val="MHTHeading1"/>
      <w:pBdr>
        <w:bottom w:val="single" w:sz="4" w:space="1" w:color="auto"/>
      </w:pBdr>
      <w:tabs>
        <w:tab w:val="left" w:pos="7513"/>
      </w:tabs>
      <w:spacing w:after="0" w:line="240" w:lineRule="auto"/>
      <w:rPr>
        <w:rFonts w:ascii="Calibri Light" w:hAnsi="Calibri Light"/>
        <w:b w:val="0"/>
        <w:color w:val="auto"/>
        <w:sz w:val="24"/>
        <w:szCs w:val="24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 xml:space="preserve">Quarterly Activity Report </w:t>
    </w:r>
    <w:r>
      <w:rPr>
        <w:rFonts w:ascii="Calibri Light" w:hAnsi="Calibri Light"/>
        <w:b w:val="0"/>
        <w:color w:val="auto"/>
        <w:sz w:val="28"/>
        <w:szCs w:val="28"/>
      </w:rPr>
      <w:t xml:space="preserve">1 </w:t>
    </w:r>
    <w:r w:rsidR="0013601C">
      <w:rPr>
        <w:rFonts w:ascii="Calibri Light" w:hAnsi="Calibri Light"/>
        <w:b w:val="0"/>
        <w:color w:val="auto"/>
        <w:sz w:val="28"/>
        <w:szCs w:val="28"/>
      </w:rPr>
      <w:t xml:space="preserve">January </w:t>
    </w:r>
    <w:r>
      <w:rPr>
        <w:rFonts w:ascii="Calibri Light" w:hAnsi="Calibri Light"/>
        <w:b w:val="0"/>
        <w:color w:val="auto"/>
        <w:sz w:val="28"/>
        <w:szCs w:val="28"/>
      </w:rPr>
      <w:t xml:space="preserve">to </w:t>
    </w:r>
    <w:r w:rsidR="00615A3D">
      <w:rPr>
        <w:rFonts w:ascii="Calibri Light" w:hAnsi="Calibri Light"/>
        <w:b w:val="0"/>
        <w:color w:val="auto"/>
        <w:sz w:val="28"/>
        <w:szCs w:val="28"/>
      </w:rPr>
      <w:t xml:space="preserve">31 </w:t>
    </w:r>
    <w:r w:rsidR="0013601C">
      <w:rPr>
        <w:rFonts w:ascii="Calibri Light" w:hAnsi="Calibri Light"/>
        <w:b w:val="0"/>
        <w:color w:val="auto"/>
        <w:sz w:val="28"/>
        <w:szCs w:val="28"/>
      </w:rPr>
      <w:t xml:space="preserve">March </w:t>
    </w:r>
    <w:r>
      <w:rPr>
        <w:rFonts w:ascii="Calibri Light" w:hAnsi="Calibri Light"/>
        <w:b w:val="0"/>
        <w:color w:val="auto"/>
        <w:sz w:val="28"/>
        <w:szCs w:val="28"/>
      </w:rPr>
      <w:t>202</w:t>
    </w:r>
    <w:r w:rsidR="0013601C">
      <w:rPr>
        <w:rFonts w:ascii="Calibri Light" w:hAnsi="Calibri Light"/>
        <w:b w:val="0"/>
        <w:color w:val="auto"/>
        <w:sz w:val="28"/>
        <w:szCs w:val="28"/>
      </w:rPr>
      <w:t>1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CF58F8">
      <w:rPr>
        <w:rFonts w:ascii="Calibri Light" w:hAnsi="Calibri Light"/>
        <w:b w:val="0"/>
        <w:color w:val="auto"/>
        <w:sz w:val="16"/>
        <w:szCs w:val="16"/>
      </w:rPr>
      <w:t xml:space="preserve">Last edited </w:t>
    </w:r>
    <w:r w:rsidR="00BC5F51">
      <w:rPr>
        <w:rFonts w:ascii="Calibri Light" w:hAnsi="Calibri Light"/>
        <w:b w:val="0"/>
        <w:color w:val="auto"/>
        <w:sz w:val="16"/>
        <w:szCs w:val="16"/>
      </w:rPr>
      <w:t>19</w:t>
    </w:r>
    <w:r w:rsidR="00695139">
      <w:rPr>
        <w:rFonts w:ascii="Calibri Light" w:hAnsi="Calibri Light"/>
        <w:b w:val="0"/>
        <w:color w:val="auto"/>
        <w:sz w:val="16"/>
        <w:szCs w:val="16"/>
      </w:rPr>
      <w:t>/</w:t>
    </w:r>
    <w:r w:rsidR="0013601C">
      <w:rPr>
        <w:rFonts w:ascii="Calibri Light" w:hAnsi="Calibri Light"/>
        <w:b w:val="0"/>
        <w:color w:val="auto"/>
        <w:sz w:val="16"/>
        <w:szCs w:val="16"/>
      </w:rPr>
      <w:t>4</w:t>
    </w:r>
    <w:r w:rsidR="00695139">
      <w:rPr>
        <w:rFonts w:ascii="Calibri Light" w:hAnsi="Calibri Light"/>
        <w:b w:val="0"/>
        <w:color w:val="auto"/>
        <w:sz w:val="16"/>
        <w:szCs w:val="16"/>
      </w:rPr>
      <w:t>/2021</w:t>
    </w:r>
  </w:p>
  <w:p w14:paraId="644C0751" w14:textId="77777777" w:rsidR="008B72A8" w:rsidRPr="00DA26E8" w:rsidRDefault="008B72A8" w:rsidP="00DA26E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667774" w14:textId="52AD7BD5" w:rsidR="001E40CA" w:rsidRPr="00DA26E8" w:rsidRDefault="00E75583" w:rsidP="00E75583">
    <w:pPr>
      <w:pStyle w:val="MHTHeading1"/>
      <w:pBdr>
        <w:bottom w:val="single" w:sz="4" w:space="1" w:color="auto"/>
      </w:pBdr>
      <w:tabs>
        <w:tab w:val="left" w:pos="7513"/>
      </w:tabs>
      <w:spacing w:after="0" w:line="240" w:lineRule="auto"/>
      <w:rPr>
        <w:rFonts w:ascii="Calibri Light" w:hAnsi="Calibri Light"/>
        <w:b w:val="0"/>
        <w:color w:val="auto"/>
        <w:sz w:val="24"/>
        <w:szCs w:val="24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 xml:space="preserve">Quarterly Activity Report </w:t>
    </w:r>
    <w:r>
      <w:rPr>
        <w:rFonts w:ascii="Calibri Light" w:hAnsi="Calibri Light"/>
        <w:b w:val="0"/>
        <w:color w:val="auto"/>
        <w:sz w:val="28"/>
        <w:szCs w:val="28"/>
      </w:rPr>
      <w:t xml:space="preserve">1 </w:t>
    </w:r>
    <w:r w:rsidR="0013601C">
      <w:rPr>
        <w:rFonts w:ascii="Calibri Light" w:hAnsi="Calibri Light"/>
        <w:b w:val="0"/>
        <w:color w:val="auto"/>
        <w:sz w:val="28"/>
        <w:szCs w:val="28"/>
      </w:rPr>
      <w:t xml:space="preserve">January </w:t>
    </w:r>
    <w:r>
      <w:rPr>
        <w:rFonts w:ascii="Calibri Light" w:hAnsi="Calibri Light"/>
        <w:b w:val="0"/>
        <w:color w:val="auto"/>
        <w:sz w:val="28"/>
        <w:szCs w:val="28"/>
      </w:rPr>
      <w:t xml:space="preserve">to </w:t>
    </w:r>
    <w:r w:rsidR="00615A3D">
      <w:rPr>
        <w:rFonts w:ascii="Calibri Light" w:hAnsi="Calibri Light"/>
        <w:b w:val="0"/>
        <w:color w:val="auto"/>
        <w:sz w:val="28"/>
        <w:szCs w:val="28"/>
      </w:rPr>
      <w:t xml:space="preserve">31 </w:t>
    </w:r>
    <w:r w:rsidR="0013601C">
      <w:rPr>
        <w:rFonts w:ascii="Calibri Light" w:hAnsi="Calibri Light"/>
        <w:b w:val="0"/>
        <w:color w:val="auto"/>
        <w:sz w:val="28"/>
        <w:szCs w:val="28"/>
      </w:rPr>
      <w:t xml:space="preserve">March </w:t>
    </w:r>
    <w:r>
      <w:rPr>
        <w:rFonts w:ascii="Calibri Light" w:hAnsi="Calibri Light"/>
        <w:b w:val="0"/>
        <w:color w:val="auto"/>
        <w:sz w:val="28"/>
        <w:szCs w:val="28"/>
      </w:rPr>
      <w:t>202</w:t>
    </w:r>
    <w:r w:rsidR="0013601C">
      <w:rPr>
        <w:rFonts w:ascii="Calibri Light" w:hAnsi="Calibri Light"/>
        <w:b w:val="0"/>
        <w:color w:val="auto"/>
        <w:sz w:val="28"/>
        <w:szCs w:val="28"/>
      </w:rPr>
      <w:t>1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CF58F8">
      <w:rPr>
        <w:rFonts w:ascii="Calibri Light" w:hAnsi="Calibri Light"/>
        <w:b w:val="0"/>
        <w:color w:val="auto"/>
        <w:sz w:val="16"/>
        <w:szCs w:val="16"/>
      </w:rPr>
      <w:t>Last edited</w:t>
    </w:r>
    <w:r w:rsidR="00695139">
      <w:rPr>
        <w:rFonts w:ascii="Calibri Light" w:hAnsi="Calibri Light"/>
        <w:b w:val="0"/>
        <w:color w:val="auto"/>
        <w:sz w:val="16"/>
        <w:szCs w:val="16"/>
      </w:rPr>
      <w:t xml:space="preserve"> </w:t>
    </w:r>
    <w:r w:rsidR="00BC5F51">
      <w:rPr>
        <w:rFonts w:ascii="Calibri Light" w:hAnsi="Calibri Light"/>
        <w:b w:val="0"/>
        <w:color w:val="auto"/>
        <w:sz w:val="16"/>
        <w:szCs w:val="16"/>
      </w:rPr>
      <w:t>19</w:t>
    </w:r>
    <w:r w:rsidR="00695139">
      <w:rPr>
        <w:rFonts w:ascii="Calibri Light" w:hAnsi="Calibri Light"/>
        <w:b w:val="0"/>
        <w:color w:val="auto"/>
        <w:sz w:val="16"/>
        <w:szCs w:val="16"/>
      </w:rPr>
      <w:t>/</w:t>
    </w:r>
    <w:r w:rsidR="0013601C">
      <w:rPr>
        <w:rFonts w:ascii="Calibri Light" w:hAnsi="Calibri Light"/>
        <w:b w:val="0"/>
        <w:color w:val="auto"/>
        <w:sz w:val="16"/>
        <w:szCs w:val="16"/>
      </w:rPr>
      <w:t>4</w:t>
    </w:r>
    <w:r w:rsidR="00695139">
      <w:rPr>
        <w:rFonts w:ascii="Calibri Light" w:hAnsi="Calibri Light"/>
        <w:b w:val="0"/>
        <w:color w:val="auto"/>
        <w:sz w:val="16"/>
        <w:szCs w:val="16"/>
      </w:rPr>
      <w:t>/2021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850A4"/>
    <w:multiLevelType w:val="hybridMultilevel"/>
    <w:tmpl w:val="D986A3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10E0C"/>
    <w:multiLevelType w:val="hybridMultilevel"/>
    <w:tmpl w:val="15D01D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C4F3D"/>
    <w:multiLevelType w:val="hybridMultilevel"/>
    <w:tmpl w:val="2836E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A753D"/>
    <w:multiLevelType w:val="hybridMultilevel"/>
    <w:tmpl w:val="DB36607E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BC62A50"/>
    <w:multiLevelType w:val="hybridMultilevel"/>
    <w:tmpl w:val="048CD4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B369B"/>
    <w:multiLevelType w:val="multilevel"/>
    <w:tmpl w:val="401E1C28"/>
    <w:lvl w:ilvl="0">
      <w:start w:val="1"/>
      <w:numFmt w:val="decimal"/>
      <w:lvlText w:val="%1."/>
      <w:lvlJc w:val="left"/>
      <w:pPr>
        <w:ind w:left="19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4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0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60" w:hanging="2520"/>
      </w:pPr>
      <w:rPr>
        <w:rFonts w:hint="default"/>
      </w:rPr>
    </w:lvl>
  </w:abstractNum>
  <w:abstractNum w:abstractNumId="6" w15:restartNumberingAfterBreak="0">
    <w:nsid w:val="2D6F3883"/>
    <w:multiLevelType w:val="hybridMultilevel"/>
    <w:tmpl w:val="6EF088C4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32122C2E"/>
    <w:multiLevelType w:val="hybridMultilevel"/>
    <w:tmpl w:val="C846C0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071B82"/>
    <w:multiLevelType w:val="hybridMultilevel"/>
    <w:tmpl w:val="E3667B60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479A23DA"/>
    <w:multiLevelType w:val="multilevel"/>
    <w:tmpl w:val="4D7054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48790E90"/>
    <w:multiLevelType w:val="hybridMultilevel"/>
    <w:tmpl w:val="5B2075FE"/>
    <w:lvl w:ilvl="0" w:tplc="C972AD0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C36EB"/>
    <w:multiLevelType w:val="hybridMultilevel"/>
    <w:tmpl w:val="B7223624"/>
    <w:lvl w:ilvl="0" w:tplc="362232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0842A0"/>
    <w:multiLevelType w:val="hybridMultilevel"/>
    <w:tmpl w:val="566CE1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A307A8"/>
    <w:multiLevelType w:val="hybridMultilevel"/>
    <w:tmpl w:val="BE9262F0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54575411"/>
    <w:multiLevelType w:val="hybridMultilevel"/>
    <w:tmpl w:val="8C96F8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6E6FD9"/>
    <w:multiLevelType w:val="multilevel"/>
    <w:tmpl w:val="2E26B2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9B24228"/>
    <w:multiLevelType w:val="hybridMultilevel"/>
    <w:tmpl w:val="B15470A0"/>
    <w:lvl w:ilvl="0" w:tplc="AE50B2F4">
      <w:start w:val="15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E75EB8"/>
    <w:multiLevelType w:val="hybridMultilevel"/>
    <w:tmpl w:val="0C14D3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C208C7"/>
    <w:multiLevelType w:val="hybridMultilevel"/>
    <w:tmpl w:val="CA883F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623EB2"/>
    <w:multiLevelType w:val="hybridMultilevel"/>
    <w:tmpl w:val="EED27B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E71D61"/>
    <w:multiLevelType w:val="hybridMultilevel"/>
    <w:tmpl w:val="46440F34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6CD27B8E"/>
    <w:multiLevelType w:val="hybridMultilevel"/>
    <w:tmpl w:val="EB28F458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6DB17F3F"/>
    <w:multiLevelType w:val="hybridMultilevel"/>
    <w:tmpl w:val="3DE02382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1"/>
  </w:num>
  <w:num w:numId="4">
    <w:abstractNumId w:val="8"/>
  </w:num>
  <w:num w:numId="5">
    <w:abstractNumId w:val="13"/>
  </w:num>
  <w:num w:numId="6">
    <w:abstractNumId w:val="22"/>
  </w:num>
  <w:num w:numId="7">
    <w:abstractNumId w:val="20"/>
  </w:num>
  <w:num w:numId="8">
    <w:abstractNumId w:val="6"/>
  </w:num>
  <w:num w:numId="9">
    <w:abstractNumId w:val="11"/>
  </w:num>
  <w:num w:numId="10">
    <w:abstractNumId w:val="18"/>
  </w:num>
  <w:num w:numId="11">
    <w:abstractNumId w:val="16"/>
  </w:num>
  <w:num w:numId="12">
    <w:abstractNumId w:val="3"/>
  </w:num>
  <w:num w:numId="13">
    <w:abstractNumId w:val="9"/>
  </w:num>
  <w:num w:numId="14">
    <w:abstractNumId w:val="7"/>
  </w:num>
  <w:num w:numId="15">
    <w:abstractNumId w:val="19"/>
  </w:num>
  <w:num w:numId="16">
    <w:abstractNumId w:val="15"/>
  </w:num>
  <w:num w:numId="17">
    <w:abstractNumId w:val="10"/>
  </w:num>
  <w:num w:numId="18">
    <w:abstractNumId w:val="17"/>
  </w:num>
  <w:num w:numId="19">
    <w:abstractNumId w:val="12"/>
  </w:num>
  <w:num w:numId="20">
    <w:abstractNumId w:val="2"/>
  </w:num>
  <w:num w:numId="21">
    <w:abstractNumId w:val="0"/>
  </w:num>
  <w:num w:numId="22">
    <w:abstractNumId w:val="14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hdrShapeDefaults>
    <o:shapedefaults v:ext="edit" spidmax="557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BE7"/>
    <w:rsid w:val="00000D7C"/>
    <w:rsid w:val="00004A0A"/>
    <w:rsid w:val="000056D8"/>
    <w:rsid w:val="00007A03"/>
    <w:rsid w:val="00007A36"/>
    <w:rsid w:val="00010623"/>
    <w:rsid w:val="00012111"/>
    <w:rsid w:val="0001369E"/>
    <w:rsid w:val="00014CD6"/>
    <w:rsid w:val="0002029D"/>
    <w:rsid w:val="00022D9E"/>
    <w:rsid w:val="00024697"/>
    <w:rsid w:val="00024DA9"/>
    <w:rsid w:val="00024E42"/>
    <w:rsid w:val="00024EDF"/>
    <w:rsid w:val="00024F51"/>
    <w:rsid w:val="000331C6"/>
    <w:rsid w:val="00034B68"/>
    <w:rsid w:val="00034DA0"/>
    <w:rsid w:val="00036F75"/>
    <w:rsid w:val="00042C06"/>
    <w:rsid w:val="00044753"/>
    <w:rsid w:val="00047B84"/>
    <w:rsid w:val="00050778"/>
    <w:rsid w:val="00053009"/>
    <w:rsid w:val="0005343B"/>
    <w:rsid w:val="00053C38"/>
    <w:rsid w:val="00055685"/>
    <w:rsid w:val="00060A26"/>
    <w:rsid w:val="00066048"/>
    <w:rsid w:val="00071BF7"/>
    <w:rsid w:val="00071FD6"/>
    <w:rsid w:val="00075093"/>
    <w:rsid w:val="000800B1"/>
    <w:rsid w:val="0008193A"/>
    <w:rsid w:val="00082281"/>
    <w:rsid w:val="00082B77"/>
    <w:rsid w:val="0008586D"/>
    <w:rsid w:val="0008694A"/>
    <w:rsid w:val="00090588"/>
    <w:rsid w:val="00097975"/>
    <w:rsid w:val="000A19DE"/>
    <w:rsid w:val="000A268E"/>
    <w:rsid w:val="000A2ABB"/>
    <w:rsid w:val="000A3C33"/>
    <w:rsid w:val="000A5EE6"/>
    <w:rsid w:val="000B1EAB"/>
    <w:rsid w:val="000B239E"/>
    <w:rsid w:val="000B501B"/>
    <w:rsid w:val="000B652E"/>
    <w:rsid w:val="000B730D"/>
    <w:rsid w:val="000B7B2A"/>
    <w:rsid w:val="000C1AE1"/>
    <w:rsid w:val="000C5156"/>
    <w:rsid w:val="000D03DF"/>
    <w:rsid w:val="000D271A"/>
    <w:rsid w:val="000D3B8C"/>
    <w:rsid w:val="000D7779"/>
    <w:rsid w:val="000E502D"/>
    <w:rsid w:val="000E54CA"/>
    <w:rsid w:val="000F013A"/>
    <w:rsid w:val="000F3D47"/>
    <w:rsid w:val="000F5134"/>
    <w:rsid w:val="000F576B"/>
    <w:rsid w:val="000F7570"/>
    <w:rsid w:val="00104104"/>
    <w:rsid w:val="001079D4"/>
    <w:rsid w:val="00112684"/>
    <w:rsid w:val="00115B19"/>
    <w:rsid w:val="00116245"/>
    <w:rsid w:val="001173DF"/>
    <w:rsid w:val="00117B05"/>
    <w:rsid w:val="0012109E"/>
    <w:rsid w:val="00121617"/>
    <w:rsid w:val="00121965"/>
    <w:rsid w:val="00121EDD"/>
    <w:rsid w:val="00122C78"/>
    <w:rsid w:val="00126D8E"/>
    <w:rsid w:val="00130A22"/>
    <w:rsid w:val="00132DA2"/>
    <w:rsid w:val="001338A4"/>
    <w:rsid w:val="00133EDF"/>
    <w:rsid w:val="00135D13"/>
    <w:rsid w:val="0013601C"/>
    <w:rsid w:val="00136AB5"/>
    <w:rsid w:val="00136CC7"/>
    <w:rsid w:val="00144028"/>
    <w:rsid w:val="001443A0"/>
    <w:rsid w:val="001468E7"/>
    <w:rsid w:val="001516B4"/>
    <w:rsid w:val="0015215F"/>
    <w:rsid w:val="001523D9"/>
    <w:rsid w:val="00152866"/>
    <w:rsid w:val="00154621"/>
    <w:rsid w:val="00154A5F"/>
    <w:rsid w:val="00157A86"/>
    <w:rsid w:val="00163B70"/>
    <w:rsid w:val="0016718D"/>
    <w:rsid w:val="001720C2"/>
    <w:rsid w:val="001722B8"/>
    <w:rsid w:val="001747CB"/>
    <w:rsid w:val="00174ED0"/>
    <w:rsid w:val="001803F1"/>
    <w:rsid w:val="001823F4"/>
    <w:rsid w:val="00185F1B"/>
    <w:rsid w:val="00187338"/>
    <w:rsid w:val="00187529"/>
    <w:rsid w:val="001877DC"/>
    <w:rsid w:val="001900ED"/>
    <w:rsid w:val="00190417"/>
    <w:rsid w:val="00190963"/>
    <w:rsid w:val="00193E5E"/>
    <w:rsid w:val="00196E72"/>
    <w:rsid w:val="001974DD"/>
    <w:rsid w:val="001A039C"/>
    <w:rsid w:val="001A3F44"/>
    <w:rsid w:val="001A3F60"/>
    <w:rsid w:val="001A43CD"/>
    <w:rsid w:val="001A5206"/>
    <w:rsid w:val="001A636E"/>
    <w:rsid w:val="001A6EEE"/>
    <w:rsid w:val="001B10D2"/>
    <w:rsid w:val="001B11D0"/>
    <w:rsid w:val="001B3E54"/>
    <w:rsid w:val="001B5786"/>
    <w:rsid w:val="001B6309"/>
    <w:rsid w:val="001C1452"/>
    <w:rsid w:val="001C373E"/>
    <w:rsid w:val="001C3CD2"/>
    <w:rsid w:val="001C432E"/>
    <w:rsid w:val="001C4CF3"/>
    <w:rsid w:val="001C6C18"/>
    <w:rsid w:val="001D2856"/>
    <w:rsid w:val="001D3E1D"/>
    <w:rsid w:val="001D49A3"/>
    <w:rsid w:val="001D6D3D"/>
    <w:rsid w:val="001E25E3"/>
    <w:rsid w:val="001E3605"/>
    <w:rsid w:val="001E40CA"/>
    <w:rsid w:val="001E4913"/>
    <w:rsid w:val="001E7DAE"/>
    <w:rsid w:val="001F0756"/>
    <w:rsid w:val="001F10F4"/>
    <w:rsid w:val="001F7E42"/>
    <w:rsid w:val="002062AF"/>
    <w:rsid w:val="0021181E"/>
    <w:rsid w:val="00213985"/>
    <w:rsid w:val="0021469A"/>
    <w:rsid w:val="00215136"/>
    <w:rsid w:val="00215231"/>
    <w:rsid w:val="00216929"/>
    <w:rsid w:val="002172A0"/>
    <w:rsid w:val="002212E0"/>
    <w:rsid w:val="00223AB0"/>
    <w:rsid w:val="00224B9A"/>
    <w:rsid w:val="002264C0"/>
    <w:rsid w:val="002270DC"/>
    <w:rsid w:val="0022737A"/>
    <w:rsid w:val="00233B5D"/>
    <w:rsid w:val="002409F0"/>
    <w:rsid w:val="00244549"/>
    <w:rsid w:val="00246D61"/>
    <w:rsid w:val="00247007"/>
    <w:rsid w:val="002521FF"/>
    <w:rsid w:val="00252963"/>
    <w:rsid w:val="00253F75"/>
    <w:rsid w:val="00255A2C"/>
    <w:rsid w:val="002562EA"/>
    <w:rsid w:val="002602BF"/>
    <w:rsid w:val="00263678"/>
    <w:rsid w:val="00264288"/>
    <w:rsid w:val="00275183"/>
    <w:rsid w:val="00276DB6"/>
    <w:rsid w:val="002775EB"/>
    <w:rsid w:val="00281C27"/>
    <w:rsid w:val="00281F34"/>
    <w:rsid w:val="002827C7"/>
    <w:rsid w:val="00284FF3"/>
    <w:rsid w:val="0029053F"/>
    <w:rsid w:val="00291466"/>
    <w:rsid w:val="002921E4"/>
    <w:rsid w:val="00292879"/>
    <w:rsid w:val="002945F9"/>
    <w:rsid w:val="002946A8"/>
    <w:rsid w:val="00295CA3"/>
    <w:rsid w:val="002962FE"/>
    <w:rsid w:val="00296C7E"/>
    <w:rsid w:val="00296FA4"/>
    <w:rsid w:val="002979EF"/>
    <w:rsid w:val="002A1103"/>
    <w:rsid w:val="002A187E"/>
    <w:rsid w:val="002A239D"/>
    <w:rsid w:val="002A332F"/>
    <w:rsid w:val="002A4EC0"/>
    <w:rsid w:val="002A50BF"/>
    <w:rsid w:val="002A7470"/>
    <w:rsid w:val="002B00B0"/>
    <w:rsid w:val="002B29E0"/>
    <w:rsid w:val="002B3215"/>
    <w:rsid w:val="002B4C30"/>
    <w:rsid w:val="002B4C4C"/>
    <w:rsid w:val="002C0CB4"/>
    <w:rsid w:val="002C1870"/>
    <w:rsid w:val="002C36B8"/>
    <w:rsid w:val="002C4836"/>
    <w:rsid w:val="002C618D"/>
    <w:rsid w:val="002C6777"/>
    <w:rsid w:val="002D461B"/>
    <w:rsid w:val="002D6EFD"/>
    <w:rsid w:val="002E0448"/>
    <w:rsid w:val="002E10C5"/>
    <w:rsid w:val="002E2CFC"/>
    <w:rsid w:val="002E3EAF"/>
    <w:rsid w:val="002E425A"/>
    <w:rsid w:val="002E4BC4"/>
    <w:rsid w:val="002E71B3"/>
    <w:rsid w:val="002F1E5A"/>
    <w:rsid w:val="002F40FC"/>
    <w:rsid w:val="002F6B76"/>
    <w:rsid w:val="002F7286"/>
    <w:rsid w:val="00311C88"/>
    <w:rsid w:val="003125E8"/>
    <w:rsid w:val="00315256"/>
    <w:rsid w:val="0032103E"/>
    <w:rsid w:val="00321749"/>
    <w:rsid w:val="0032270F"/>
    <w:rsid w:val="00322E23"/>
    <w:rsid w:val="00323135"/>
    <w:rsid w:val="003233FF"/>
    <w:rsid w:val="00323786"/>
    <w:rsid w:val="00326554"/>
    <w:rsid w:val="00326E76"/>
    <w:rsid w:val="0033044D"/>
    <w:rsid w:val="003402CF"/>
    <w:rsid w:val="00343C46"/>
    <w:rsid w:val="00350571"/>
    <w:rsid w:val="00351373"/>
    <w:rsid w:val="00352B97"/>
    <w:rsid w:val="003545D0"/>
    <w:rsid w:val="00356BE4"/>
    <w:rsid w:val="00357C3C"/>
    <w:rsid w:val="003606B6"/>
    <w:rsid w:val="0036170A"/>
    <w:rsid w:val="00361EDA"/>
    <w:rsid w:val="003639EB"/>
    <w:rsid w:val="00364E4E"/>
    <w:rsid w:val="003658A7"/>
    <w:rsid w:val="003730CB"/>
    <w:rsid w:val="00374F58"/>
    <w:rsid w:val="00380407"/>
    <w:rsid w:val="00380B30"/>
    <w:rsid w:val="00383009"/>
    <w:rsid w:val="00384B88"/>
    <w:rsid w:val="003901E9"/>
    <w:rsid w:val="00391168"/>
    <w:rsid w:val="00391CCF"/>
    <w:rsid w:val="00395AFC"/>
    <w:rsid w:val="00396C22"/>
    <w:rsid w:val="003A084E"/>
    <w:rsid w:val="003A0850"/>
    <w:rsid w:val="003A0E05"/>
    <w:rsid w:val="003A19C0"/>
    <w:rsid w:val="003A3FDA"/>
    <w:rsid w:val="003A4928"/>
    <w:rsid w:val="003A724F"/>
    <w:rsid w:val="003B297B"/>
    <w:rsid w:val="003B6BAB"/>
    <w:rsid w:val="003C20E5"/>
    <w:rsid w:val="003C4B4D"/>
    <w:rsid w:val="003C6096"/>
    <w:rsid w:val="003D1DF9"/>
    <w:rsid w:val="003D1E18"/>
    <w:rsid w:val="003D2C74"/>
    <w:rsid w:val="003D60EC"/>
    <w:rsid w:val="003D6818"/>
    <w:rsid w:val="003E1B2A"/>
    <w:rsid w:val="003E2DCF"/>
    <w:rsid w:val="003E6897"/>
    <w:rsid w:val="003F03D2"/>
    <w:rsid w:val="003F1181"/>
    <w:rsid w:val="003F2164"/>
    <w:rsid w:val="003F5195"/>
    <w:rsid w:val="003F5790"/>
    <w:rsid w:val="003F60C9"/>
    <w:rsid w:val="003F774B"/>
    <w:rsid w:val="00400A17"/>
    <w:rsid w:val="00400F27"/>
    <w:rsid w:val="004026AA"/>
    <w:rsid w:val="00404544"/>
    <w:rsid w:val="00404FF9"/>
    <w:rsid w:val="00407FEF"/>
    <w:rsid w:val="00410909"/>
    <w:rsid w:val="00410B0F"/>
    <w:rsid w:val="00413317"/>
    <w:rsid w:val="00413D3C"/>
    <w:rsid w:val="004149C2"/>
    <w:rsid w:val="00414DDB"/>
    <w:rsid w:val="004156E0"/>
    <w:rsid w:val="004230B8"/>
    <w:rsid w:val="00425271"/>
    <w:rsid w:val="004256EB"/>
    <w:rsid w:val="00425A15"/>
    <w:rsid w:val="00430176"/>
    <w:rsid w:val="00431701"/>
    <w:rsid w:val="00431E76"/>
    <w:rsid w:val="00434574"/>
    <w:rsid w:val="004345AF"/>
    <w:rsid w:val="004405EA"/>
    <w:rsid w:val="00440C6D"/>
    <w:rsid w:val="004423E6"/>
    <w:rsid w:val="0044241D"/>
    <w:rsid w:val="004437B3"/>
    <w:rsid w:val="00443A39"/>
    <w:rsid w:val="004477CE"/>
    <w:rsid w:val="0045616B"/>
    <w:rsid w:val="004565BE"/>
    <w:rsid w:val="00457069"/>
    <w:rsid w:val="00457978"/>
    <w:rsid w:val="00457E48"/>
    <w:rsid w:val="0046212C"/>
    <w:rsid w:val="004623E0"/>
    <w:rsid w:val="00463D8D"/>
    <w:rsid w:val="0046743D"/>
    <w:rsid w:val="00470231"/>
    <w:rsid w:val="00470725"/>
    <w:rsid w:val="00471C22"/>
    <w:rsid w:val="004730F4"/>
    <w:rsid w:val="0047601A"/>
    <w:rsid w:val="00476979"/>
    <w:rsid w:val="00480E3E"/>
    <w:rsid w:val="00485DEE"/>
    <w:rsid w:val="004909F2"/>
    <w:rsid w:val="0049173B"/>
    <w:rsid w:val="00491A63"/>
    <w:rsid w:val="00491ACF"/>
    <w:rsid w:val="00491B07"/>
    <w:rsid w:val="00495DDF"/>
    <w:rsid w:val="00497469"/>
    <w:rsid w:val="004977A7"/>
    <w:rsid w:val="004A0187"/>
    <w:rsid w:val="004A0959"/>
    <w:rsid w:val="004A0F70"/>
    <w:rsid w:val="004A0F78"/>
    <w:rsid w:val="004A15B6"/>
    <w:rsid w:val="004A31DA"/>
    <w:rsid w:val="004A5046"/>
    <w:rsid w:val="004A6880"/>
    <w:rsid w:val="004A6C90"/>
    <w:rsid w:val="004B2A4B"/>
    <w:rsid w:val="004B2C1C"/>
    <w:rsid w:val="004B33C5"/>
    <w:rsid w:val="004B4D43"/>
    <w:rsid w:val="004B789A"/>
    <w:rsid w:val="004C5EBF"/>
    <w:rsid w:val="004C6F2A"/>
    <w:rsid w:val="004D1556"/>
    <w:rsid w:val="004D3D1F"/>
    <w:rsid w:val="004D5702"/>
    <w:rsid w:val="004D5872"/>
    <w:rsid w:val="004E05CE"/>
    <w:rsid w:val="004E0763"/>
    <w:rsid w:val="004E2C44"/>
    <w:rsid w:val="004E32A0"/>
    <w:rsid w:val="004E60DF"/>
    <w:rsid w:val="004F06D0"/>
    <w:rsid w:val="004F1032"/>
    <w:rsid w:val="004F2E8B"/>
    <w:rsid w:val="004F3214"/>
    <w:rsid w:val="004F40B4"/>
    <w:rsid w:val="004F7D4B"/>
    <w:rsid w:val="004F7F2D"/>
    <w:rsid w:val="005009A5"/>
    <w:rsid w:val="0050254B"/>
    <w:rsid w:val="00503732"/>
    <w:rsid w:val="00503C39"/>
    <w:rsid w:val="005042B7"/>
    <w:rsid w:val="005048EE"/>
    <w:rsid w:val="005061F0"/>
    <w:rsid w:val="00511ABB"/>
    <w:rsid w:val="0052230C"/>
    <w:rsid w:val="005243E3"/>
    <w:rsid w:val="005251BF"/>
    <w:rsid w:val="0052579E"/>
    <w:rsid w:val="00530D02"/>
    <w:rsid w:val="00532312"/>
    <w:rsid w:val="005326E5"/>
    <w:rsid w:val="00540A11"/>
    <w:rsid w:val="00540B2B"/>
    <w:rsid w:val="00540CAE"/>
    <w:rsid w:val="0054324C"/>
    <w:rsid w:val="00543853"/>
    <w:rsid w:val="0055140B"/>
    <w:rsid w:val="00560212"/>
    <w:rsid w:val="00561F81"/>
    <w:rsid w:val="00562E39"/>
    <w:rsid w:val="005640EC"/>
    <w:rsid w:val="00566114"/>
    <w:rsid w:val="00566203"/>
    <w:rsid w:val="0056747A"/>
    <w:rsid w:val="005675EA"/>
    <w:rsid w:val="00567C66"/>
    <w:rsid w:val="00567DDA"/>
    <w:rsid w:val="00572E27"/>
    <w:rsid w:val="005731BC"/>
    <w:rsid w:val="00573DB5"/>
    <w:rsid w:val="00577019"/>
    <w:rsid w:val="005826C5"/>
    <w:rsid w:val="00582C5C"/>
    <w:rsid w:val="0058343D"/>
    <w:rsid w:val="00592CBE"/>
    <w:rsid w:val="005930E7"/>
    <w:rsid w:val="005944C8"/>
    <w:rsid w:val="00597105"/>
    <w:rsid w:val="005977E6"/>
    <w:rsid w:val="005978AA"/>
    <w:rsid w:val="00597FB1"/>
    <w:rsid w:val="005A0CD7"/>
    <w:rsid w:val="005A4900"/>
    <w:rsid w:val="005A56BF"/>
    <w:rsid w:val="005A5BDE"/>
    <w:rsid w:val="005A7172"/>
    <w:rsid w:val="005A7590"/>
    <w:rsid w:val="005B3C5B"/>
    <w:rsid w:val="005B708E"/>
    <w:rsid w:val="005B7BC5"/>
    <w:rsid w:val="005C0E18"/>
    <w:rsid w:val="005C2879"/>
    <w:rsid w:val="005D5FAD"/>
    <w:rsid w:val="005D73E1"/>
    <w:rsid w:val="005E0B7F"/>
    <w:rsid w:val="005E14E8"/>
    <w:rsid w:val="005E1FAD"/>
    <w:rsid w:val="005E3CD4"/>
    <w:rsid w:val="005E4201"/>
    <w:rsid w:val="005E45EC"/>
    <w:rsid w:val="005E7E5F"/>
    <w:rsid w:val="005E7F33"/>
    <w:rsid w:val="005F0D7C"/>
    <w:rsid w:val="005F1055"/>
    <w:rsid w:val="005F2942"/>
    <w:rsid w:val="005F3169"/>
    <w:rsid w:val="005F3200"/>
    <w:rsid w:val="005F4629"/>
    <w:rsid w:val="005F7D8F"/>
    <w:rsid w:val="00600035"/>
    <w:rsid w:val="00602608"/>
    <w:rsid w:val="00602D44"/>
    <w:rsid w:val="0060438E"/>
    <w:rsid w:val="00604D00"/>
    <w:rsid w:val="006057A9"/>
    <w:rsid w:val="006067BA"/>
    <w:rsid w:val="006110FC"/>
    <w:rsid w:val="006143E4"/>
    <w:rsid w:val="00614C77"/>
    <w:rsid w:val="0061522A"/>
    <w:rsid w:val="00615A3D"/>
    <w:rsid w:val="00622419"/>
    <w:rsid w:val="00625A77"/>
    <w:rsid w:val="00626D15"/>
    <w:rsid w:val="0062732B"/>
    <w:rsid w:val="00627FFB"/>
    <w:rsid w:val="00631662"/>
    <w:rsid w:val="006325FE"/>
    <w:rsid w:val="0063310B"/>
    <w:rsid w:val="006331E4"/>
    <w:rsid w:val="0063409C"/>
    <w:rsid w:val="00635CD0"/>
    <w:rsid w:val="00637052"/>
    <w:rsid w:val="006427FB"/>
    <w:rsid w:val="00644DAD"/>
    <w:rsid w:val="00650D4F"/>
    <w:rsid w:val="00652DD0"/>
    <w:rsid w:val="00653512"/>
    <w:rsid w:val="00660348"/>
    <w:rsid w:val="00660350"/>
    <w:rsid w:val="00661367"/>
    <w:rsid w:val="00662484"/>
    <w:rsid w:val="0066322C"/>
    <w:rsid w:val="00663731"/>
    <w:rsid w:val="00664387"/>
    <w:rsid w:val="0066479B"/>
    <w:rsid w:val="0066597C"/>
    <w:rsid w:val="006679B3"/>
    <w:rsid w:val="00670A23"/>
    <w:rsid w:val="00670BC6"/>
    <w:rsid w:val="0067148D"/>
    <w:rsid w:val="00676709"/>
    <w:rsid w:val="00676803"/>
    <w:rsid w:val="0067762B"/>
    <w:rsid w:val="00682FD3"/>
    <w:rsid w:val="00683C2B"/>
    <w:rsid w:val="00684B31"/>
    <w:rsid w:val="00684F77"/>
    <w:rsid w:val="00690FAC"/>
    <w:rsid w:val="00691FF1"/>
    <w:rsid w:val="0069272D"/>
    <w:rsid w:val="006931F5"/>
    <w:rsid w:val="00695139"/>
    <w:rsid w:val="006A0999"/>
    <w:rsid w:val="006A3550"/>
    <w:rsid w:val="006A51A1"/>
    <w:rsid w:val="006A6F77"/>
    <w:rsid w:val="006B0755"/>
    <w:rsid w:val="006B1587"/>
    <w:rsid w:val="006B44FB"/>
    <w:rsid w:val="006B55B4"/>
    <w:rsid w:val="006B6303"/>
    <w:rsid w:val="006B7C4F"/>
    <w:rsid w:val="006C1E24"/>
    <w:rsid w:val="006C353A"/>
    <w:rsid w:val="006C448C"/>
    <w:rsid w:val="006C7A74"/>
    <w:rsid w:val="006D02EA"/>
    <w:rsid w:val="006D041D"/>
    <w:rsid w:val="006D391A"/>
    <w:rsid w:val="006D6305"/>
    <w:rsid w:val="006D7539"/>
    <w:rsid w:val="006E011E"/>
    <w:rsid w:val="006E12AD"/>
    <w:rsid w:val="006F02E1"/>
    <w:rsid w:val="006F0A16"/>
    <w:rsid w:val="006F3F7E"/>
    <w:rsid w:val="006F51CA"/>
    <w:rsid w:val="006F732B"/>
    <w:rsid w:val="006F7F9A"/>
    <w:rsid w:val="00701408"/>
    <w:rsid w:val="007021E8"/>
    <w:rsid w:val="0070226F"/>
    <w:rsid w:val="007037F2"/>
    <w:rsid w:val="00710CF5"/>
    <w:rsid w:val="0071227D"/>
    <w:rsid w:val="0071273B"/>
    <w:rsid w:val="00713325"/>
    <w:rsid w:val="0071333B"/>
    <w:rsid w:val="007167B6"/>
    <w:rsid w:val="00716D01"/>
    <w:rsid w:val="0071751A"/>
    <w:rsid w:val="0072044F"/>
    <w:rsid w:val="00723293"/>
    <w:rsid w:val="00737FC4"/>
    <w:rsid w:val="00741D4C"/>
    <w:rsid w:val="00743C19"/>
    <w:rsid w:val="00745FAE"/>
    <w:rsid w:val="007503E0"/>
    <w:rsid w:val="007514E9"/>
    <w:rsid w:val="0075193C"/>
    <w:rsid w:val="00751D9D"/>
    <w:rsid w:val="00751F58"/>
    <w:rsid w:val="007552F8"/>
    <w:rsid w:val="00757070"/>
    <w:rsid w:val="00761446"/>
    <w:rsid w:val="00763372"/>
    <w:rsid w:val="00766843"/>
    <w:rsid w:val="00766B6F"/>
    <w:rsid w:val="0076730C"/>
    <w:rsid w:val="00770348"/>
    <w:rsid w:val="00771489"/>
    <w:rsid w:val="0077255E"/>
    <w:rsid w:val="0077271B"/>
    <w:rsid w:val="00772820"/>
    <w:rsid w:val="00772D04"/>
    <w:rsid w:val="00777D5A"/>
    <w:rsid w:val="00781018"/>
    <w:rsid w:val="00782154"/>
    <w:rsid w:val="00783FA9"/>
    <w:rsid w:val="00785260"/>
    <w:rsid w:val="00786107"/>
    <w:rsid w:val="007871B3"/>
    <w:rsid w:val="007871C7"/>
    <w:rsid w:val="007905DC"/>
    <w:rsid w:val="00790933"/>
    <w:rsid w:val="00790E28"/>
    <w:rsid w:val="00791CA4"/>
    <w:rsid w:val="007A0B91"/>
    <w:rsid w:val="007A1BB3"/>
    <w:rsid w:val="007A2BCB"/>
    <w:rsid w:val="007A2F3C"/>
    <w:rsid w:val="007A5BC9"/>
    <w:rsid w:val="007A759A"/>
    <w:rsid w:val="007A7A41"/>
    <w:rsid w:val="007B05A7"/>
    <w:rsid w:val="007B2E7C"/>
    <w:rsid w:val="007B545B"/>
    <w:rsid w:val="007C2D8A"/>
    <w:rsid w:val="007C4E61"/>
    <w:rsid w:val="007C5FD9"/>
    <w:rsid w:val="007D04E8"/>
    <w:rsid w:val="007D0D83"/>
    <w:rsid w:val="007D0ED7"/>
    <w:rsid w:val="007D1173"/>
    <w:rsid w:val="007D29C8"/>
    <w:rsid w:val="007D4854"/>
    <w:rsid w:val="007D4A3D"/>
    <w:rsid w:val="007E09DD"/>
    <w:rsid w:val="007E29FF"/>
    <w:rsid w:val="007E4897"/>
    <w:rsid w:val="007E4FDD"/>
    <w:rsid w:val="007E5A7C"/>
    <w:rsid w:val="007E69B2"/>
    <w:rsid w:val="007E7008"/>
    <w:rsid w:val="007F0249"/>
    <w:rsid w:val="007F1383"/>
    <w:rsid w:val="007F2548"/>
    <w:rsid w:val="007F2AE4"/>
    <w:rsid w:val="007F469D"/>
    <w:rsid w:val="007F75E9"/>
    <w:rsid w:val="007F7924"/>
    <w:rsid w:val="007F7E2F"/>
    <w:rsid w:val="00802172"/>
    <w:rsid w:val="008035A2"/>
    <w:rsid w:val="00803908"/>
    <w:rsid w:val="00804364"/>
    <w:rsid w:val="00804AA2"/>
    <w:rsid w:val="0080638E"/>
    <w:rsid w:val="0080798D"/>
    <w:rsid w:val="00810213"/>
    <w:rsid w:val="00811E86"/>
    <w:rsid w:val="008150C6"/>
    <w:rsid w:val="008150D4"/>
    <w:rsid w:val="00817258"/>
    <w:rsid w:val="0082053E"/>
    <w:rsid w:val="008229A7"/>
    <w:rsid w:val="00823C6D"/>
    <w:rsid w:val="00824232"/>
    <w:rsid w:val="0082479D"/>
    <w:rsid w:val="00824EDB"/>
    <w:rsid w:val="0082642E"/>
    <w:rsid w:val="00827D9E"/>
    <w:rsid w:val="00830430"/>
    <w:rsid w:val="00830753"/>
    <w:rsid w:val="008347D3"/>
    <w:rsid w:val="008363AE"/>
    <w:rsid w:val="008405C6"/>
    <w:rsid w:val="00840BF3"/>
    <w:rsid w:val="00842077"/>
    <w:rsid w:val="00844B23"/>
    <w:rsid w:val="00845CCB"/>
    <w:rsid w:val="00851074"/>
    <w:rsid w:val="00852053"/>
    <w:rsid w:val="008530F7"/>
    <w:rsid w:val="00857649"/>
    <w:rsid w:val="00857FB2"/>
    <w:rsid w:val="008606CB"/>
    <w:rsid w:val="00860824"/>
    <w:rsid w:val="0086083D"/>
    <w:rsid w:val="0086118C"/>
    <w:rsid w:val="00862B7D"/>
    <w:rsid w:val="00863223"/>
    <w:rsid w:val="008632C5"/>
    <w:rsid w:val="00863BE4"/>
    <w:rsid w:val="008646A3"/>
    <w:rsid w:val="00864E37"/>
    <w:rsid w:val="00867237"/>
    <w:rsid w:val="00867E0B"/>
    <w:rsid w:val="00870829"/>
    <w:rsid w:val="008718A1"/>
    <w:rsid w:val="00871D0D"/>
    <w:rsid w:val="00872253"/>
    <w:rsid w:val="00873457"/>
    <w:rsid w:val="008737A9"/>
    <w:rsid w:val="0088003C"/>
    <w:rsid w:val="008828C9"/>
    <w:rsid w:val="00891AEA"/>
    <w:rsid w:val="0089444D"/>
    <w:rsid w:val="0089730A"/>
    <w:rsid w:val="008A1D2F"/>
    <w:rsid w:val="008A364F"/>
    <w:rsid w:val="008A56DF"/>
    <w:rsid w:val="008B03F3"/>
    <w:rsid w:val="008B6238"/>
    <w:rsid w:val="008B6585"/>
    <w:rsid w:val="008B72A8"/>
    <w:rsid w:val="008B7494"/>
    <w:rsid w:val="008B7661"/>
    <w:rsid w:val="008C01D6"/>
    <w:rsid w:val="008C7DF4"/>
    <w:rsid w:val="008C7E81"/>
    <w:rsid w:val="008D1306"/>
    <w:rsid w:val="008D228D"/>
    <w:rsid w:val="008D4542"/>
    <w:rsid w:val="008D5F18"/>
    <w:rsid w:val="008D64FD"/>
    <w:rsid w:val="008D6B2D"/>
    <w:rsid w:val="008D6B38"/>
    <w:rsid w:val="008D6BE9"/>
    <w:rsid w:val="008D6F99"/>
    <w:rsid w:val="008E187E"/>
    <w:rsid w:val="008E4FF7"/>
    <w:rsid w:val="008F06AE"/>
    <w:rsid w:val="008F0A65"/>
    <w:rsid w:val="008F12BF"/>
    <w:rsid w:val="008F3877"/>
    <w:rsid w:val="008F6532"/>
    <w:rsid w:val="00900344"/>
    <w:rsid w:val="0090361C"/>
    <w:rsid w:val="009039B3"/>
    <w:rsid w:val="00907436"/>
    <w:rsid w:val="00907898"/>
    <w:rsid w:val="009100BA"/>
    <w:rsid w:val="00910E4B"/>
    <w:rsid w:val="00910F88"/>
    <w:rsid w:val="00911424"/>
    <w:rsid w:val="009136FF"/>
    <w:rsid w:val="00914125"/>
    <w:rsid w:val="00914AC3"/>
    <w:rsid w:val="0091636E"/>
    <w:rsid w:val="00917BF3"/>
    <w:rsid w:val="00917FFA"/>
    <w:rsid w:val="00920C3B"/>
    <w:rsid w:val="00920F5F"/>
    <w:rsid w:val="00925DC2"/>
    <w:rsid w:val="009264EB"/>
    <w:rsid w:val="009305BD"/>
    <w:rsid w:val="00931AD4"/>
    <w:rsid w:val="00931BE0"/>
    <w:rsid w:val="009335AE"/>
    <w:rsid w:val="0093586B"/>
    <w:rsid w:val="009359E4"/>
    <w:rsid w:val="00935F71"/>
    <w:rsid w:val="00944787"/>
    <w:rsid w:val="00945028"/>
    <w:rsid w:val="00946D56"/>
    <w:rsid w:val="00951A07"/>
    <w:rsid w:val="00952B5A"/>
    <w:rsid w:val="009546A0"/>
    <w:rsid w:val="00955774"/>
    <w:rsid w:val="00955BC1"/>
    <w:rsid w:val="009620F2"/>
    <w:rsid w:val="00962DCF"/>
    <w:rsid w:val="0096302C"/>
    <w:rsid w:val="00963282"/>
    <w:rsid w:val="00965FCE"/>
    <w:rsid w:val="00967CF0"/>
    <w:rsid w:val="009711A7"/>
    <w:rsid w:val="0097182D"/>
    <w:rsid w:val="00973148"/>
    <w:rsid w:val="009763A6"/>
    <w:rsid w:val="0098160C"/>
    <w:rsid w:val="009835ED"/>
    <w:rsid w:val="00991291"/>
    <w:rsid w:val="009916DF"/>
    <w:rsid w:val="00991E40"/>
    <w:rsid w:val="00992AD8"/>
    <w:rsid w:val="00995770"/>
    <w:rsid w:val="0099651A"/>
    <w:rsid w:val="009A48FD"/>
    <w:rsid w:val="009A4F21"/>
    <w:rsid w:val="009A575A"/>
    <w:rsid w:val="009B150A"/>
    <w:rsid w:val="009B54E6"/>
    <w:rsid w:val="009B5E7F"/>
    <w:rsid w:val="009C19B8"/>
    <w:rsid w:val="009C3901"/>
    <w:rsid w:val="009D0751"/>
    <w:rsid w:val="009D3211"/>
    <w:rsid w:val="009D3C99"/>
    <w:rsid w:val="009E0802"/>
    <w:rsid w:val="009E14AF"/>
    <w:rsid w:val="009E3193"/>
    <w:rsid w:val="009E3698"/>
    <w:rsid w:val="009E47E7"/>
    <w:rsid w:val="009E49C5"/>
    <w:rsid w:val="009E5397"/>
    <w:rsid w:val="009E5EE6"/>
    <w:rsid w:val="009E6563"/>
    <w:rsid w:val="009E7274"/>
    <w:rsid w:val="009F0158"/>
    <w:rsid w:val="009F2732"/>
    <w:rsid w:val="009F5E58"/>
    <w:rsid w:val="009F5F1B"/>
    <w:rsid w:val="009F7A86"/>
    <w:rsid w:val="00A0003C"/>
    <w:rsid w:val="00A01F7D"/>
    <w:rsid w:val="00A023E0"/>
    <w:rsid w:val="00A02B09"/>
    <w:rsid w:val="00A051A5"/>
    <w:rsid w:val="00A066E2"/>
    <w:rsid w:val="00A07012"/>
    <w:rsid w:val="00A0746F"/>
    <w:rsid w:val="00A136D2"/>
    <w:rsid w:val="00A14952"/>
    <w:rsid w:val="00A2035E"/>
    <w:rsid w:val="00A233EB"/>
    <w:rsid w:val="00A24B48"/>
    <w:rsid w:val="00A24EBE"/>
    <w:rsid w:val="00A25736"/>
    <w:rsid w:val="00A26AEE"/>
    <w:rsid w:val="00A3170C"/>
    <w:rsid w:val="00A32248"/>
    <w:rsid w:val="00A3376D"/>
    <w:rsid w:val="00A3496F"/>
    <w:rsid w:val="00A3771C"/>
    <w:rsid w:val="00A43797"/>
    <w:rsid w:val="00A44512"/>
    <w:rsid w:val="00A4468F"/>
    <w:rsid w:val="00A46977"/>
    <w:rsid w:val="00A4706A"/>
    <w:rsid w:val="00A5653F"/>
    <w:rsid w:val="00A57277"/>
    <w:rsid w:val="00A57543"/>
    <w:rsid w:val="00A62009"/>
    <w:rsid w:val="00A649BD"/>
    <w:rsid w:val="00A6772C"/>
    <w:rsid w:val="00A70F78"/>
    <w:rsid w:val="00A717A5"/>
    <w:rsid w:val="00A757B2"/>
    <w:rsid w:val="00A75E68"/>
    <w:rsid w:val="00A775A5"/>
    <w:rsid w:val="00A77F8B"/>
    <w:rsid w:val="00A81988"/>
    <w:rsid w:val="00A84CC7"/>
    <w:rsid w:val="00A861D3"/>
    <w:rsid w:val="00A862CD"/>
    <w:rsid w:val="00A86DF8"/>
    <w:rsid w:val="00A90315"/>
    <w:rsid w:val="00A9054F"/>
    <w:rsid w:val="00A91DDF"/>
    <w:rsid w:val="00A92954"/>
    <w:rsid w:val="00A9417A"/>
    <w:rsid w:val="00AA0E6F"/>
    <w:rsid w:val="00AA59CD"/>
    <w:rsid w:val="00AA7E53"/>
    <w:rsid w:val="00AB0C8D"/>
    <w:rsid w:val="00AB0E85"/>
    <w:rsid w:val="00AB18DF"/>
    <w:rsid w:val="00AB1DFA"/>
    <w:rsid w:val="00AB2A10"/>
    <w:rsid w:val="00AB2B9B"/>
    <w:rsid w:val="00AB5D60"/>
    <w:rsid w:val="00AC050F"/>
    <w:rsid w:val="00AC0662"/>
    <w:rsid w:val="00AC31C9"/>
    <w:rsid w:val="00AC5106"/>
    <w:rsid w:val="00AC5FCF"/>
    <w:rsid w:val="00AC658A"/>
    <w:rsid w:val="00AC67DB"/>
    <w:rsid w:val="00AC7CA6"/>
    <w:rsid w:val="00AC7DB4"/>
    <w:rsid w:val="00AD0410"/>
    <w:rsid w:val="00AD0B23"/>
    <w:rsid w:val="00AD45C9"/>
    <w:rsid w:val="00AE118E"/>
    <w:rsid w:val="00AE427A"/>
    <w:rsid w:val="00AE4BB0"/>
    <w:rsid w:val="00AF1191"/>
    <w:rsid w:val="00AF2D62"/>
    <w:rsid w:val="00AF3D1F"/>
    <w:rsid w:val="00AF5059"/>
    <w:rsid w:val="00AF7F6F"/>
    <w:rsid w:val="00B00F7B"/>
    <w:rsid w:val="00B014D2"/>
    <w:rsid w:val="00B01816"/>
    <w:rsid w:val="00B01D39"/>
    <w:rsid w:val="00B052A2"/>
    <w:rsid w:val="00B05B57"/>
    <w:rsid w:val="00B06777"/>
    <w:rsid w:val="00B07552"/>
    <w:rsid w:val="00B12875"/>
    <w:rsid w:val="00B13512"/>
    <w:rsid w:val="00B14188"/>
    <w:rsid w:val="00B21205"/>
    <w:rsid w:val="00B2242F"/>
    <w:rsid w:val="00B23FD7"/>
    <w:rsid w:val="00B24D22"/>
    <w:rsid w:val="00B254A9"/>
    <w:rsid w:val="00B26993"/>
    <w:rsid w:val="00B30963"/>
    <w:rsid w:val="00B34F32"/>
    <w:rsid w:val="00B36147"/>
    <w:rsid w:val="00B3798A"/>
    <w:rsid w:val="00B40A41"/>
    <w:rsid w:val="00B41F97"/>
    <w:rsid w:val="00B43EB7"/>
    <w:rsid w:val="00B44CEB"/>
    <w:rsid w:val="00B44E79"/>
    <w:rsid w:val="00B62064"/>
    <w:rsid w:val="00B63253"/>
    <w:rsid w:val="00B64772"/>
    <w:rsid w:val="00B66962"/>
    <w:rsid w:val="00B67537"/>
    <w:rsid w:val="00B70E9B"/>
    <w:rsid w:val="00B76E13"/>
    <w:rsid w:val="00B77698"/>
    <w:rsid w:val="00B8127B"/>
    <w:rsid w:val="00B841D6"/>
    <w:rsid w:val="00B85932"/>
    <w:rsid w:val="00B91C99"/>
    <w:rsid w:val="00B926EB"/>
    <w:rsid w:val="00B92D5B"/>
    <w:rsid w:val="00B93ECB"/>
    <w:rsid w:val="00B94865"/>
    <w:rsid w:val="00B95CFA"/>
    <w:rsid w:val="00BA3295"/>
    <w:rsid w:val="00BA450F"/>
    <w:rsid w:val="00BA68ED"/>
    <w:rsid w:val="00BB0429"/>
    <w:rsid w:val="00BB1D81"/>
    <w:rsid w:val="00BB3E53"/>
    <w:rsid w:val="00BC529D"/>
    <w:rsid w:val="00BC57C6"/>
    <w:rsid w:val="00BC5F51"/>
    <w:rsid w:val="00BD40FC"/>
    <w:rsid w:val="00BD67F5"/>
    <w:rsid w:val="00BD7046"/>
    <w:rsid w:val="00BD72F9"/>
    <w:rsid w:val="00BD7423"/>
    <w:rsid w:val="00BE1544"/>
    <w:rsid w:val="00BE1F38"/>
    <w:rsid w:val="00BE2A05"/>
    <w:rsid w:val="00BE3A76"/>
    <w:rsid w:val="00BE3B88"/>
    <w:rsid w:val="00BE5B41"/>
    <w:rsid w:val="00BF0ADD"/>
    <w:rsid w:val="00C002FB"/>
    <w:rsid w:val="00C028CF"/>
    <w:rsid w:val="00C03EF5"/>
    <w:rsid w:val="00C04919"/>
    <w:rsid w:val="00C05146"/>
    <w:rsid w:val="00C1054B"/>
    <w:rsid w:val="00C112FB"/>
    <w:rsid w:val="00C1346B"/>
    <w:rsid w:val="00C14162"/>
    <w:rsid w:val="00C1557A"/>
    <w:rsid w:val="00C16E60"/>
    <w:rsid w:val="00C1793D"/>
    <w:rsid w:val="00C20B7E"/>
    <w:rsid w:val="00C20DD3"/>
    <w:rsid w:val="00C20EA2"/>
    <w:rsid w:val="00C21191"/>
    <w:rsid w:val="00C2136C"/>
    <w:rsid w:val="00C246E1"/>
    <w:rsid w:val="00C26927"/>
    <w:rsid w:val="00C27896"/>
    <w:rsid w:val="00C305D7"/>
    <w:rsid w:val="00C30892"/>
    <w:rsid w:val="00C32E52"/>
    <w:rsid w:val="00C32ED4"/>
    <w:rsid w:val="00C33D78"/>
    <w:rsid w:val="00C4176B"/>
    <w:rsid w:val="00C42549"/>
    <w:rsid w:val="00C43A45"/>
    <w:rsid w:val="00C43A92"/>
    <w:rsid w:val="00C471FD"/>
    <w:rsid w:val="00C47817"/>
    <w:rsid w:val="00C52F77"/>
    <w:rsid w:val="00C534F1"/>
    <w:rsid w:val="00C556BF"/>
    <w:rsid w:val="00C567E6"/>
    <w:rsid w:val="00C56E18"/>
    <w:rsid w:val="00C60B51"/>
    <w:rsid w:val="00C6242C"/>
    <w:rsid w:val="00C6392E"/>
    <w:rsid w:val="00C663E9"/>
    <w:rsid w:val="00C73592"/>
    <w:rsid w:val="00C73948"/>
    <w:rsid w:val="00C76242"/>
    <w:rsid w:val="00C7635D"/>
    <w:rsid w:val="00C7661A"/>
    <w:rsid w:val="00C775F0"/>
    <w:rsid w:val="00C77792"/>
    <w:rsid w:val="00C80C99"/>
    <w:rsid w:val="00C81339"/>
    <w:rsid w:val="00C81790"/>
    <w:rsid w:val="00C8410D"/>
    <w:rsid w:val="00C851D9"/>
    <w:rsid w:val="00C85737"/>
    <w:rsid w:val="00C864A9"/>
    <w:rsid w:val="00C913CE"/>
    <w:rsid w:val="00C91A4A"/>
    <w:rsid w:val="00C9233C"/>
    <w:rsid w:val="00C95029"/>
    <w:rsid w:val="00C97744"/>
    <w:rsid w:val="00CA4773"/>
    <w:rsid w:val="00CA6E5F"/>
    <w:rsid w:val="00CB247D"/>
    <w:rsid w:val="00CB3F7F"/>
    <w:rsid w:val="00CB4D41"/>
    <w:rsid w:val="00CB5AF3"/>
    <w:rsid w:val="00CB6E8C"/>
    <w:rsid w:val="00CC0562"/>
    <w:rsid w:val="00CC12EF"/>
    <w:rsid w:val="00CC4742"/>
    <w:rsid w:val="00CC65F6"/>
    <w:rsid w:val="00CD04B1"/>
    <w:rsid w:val="00CD12BD"/>
    <w:rsid w:val="00CD15CB"/>
    <w:rsid w:val="00CD3B72"/>
    <w:rsid w:val="00CD46AC"/>
    <w:rsid w:val="00CD770A"/>
    <w:rsid w:val="00CD7D6F"/>
    <w:rsid w:val="00CE2500"/>
    <w:rsid w:val="00CE2F5D"/>
    <w:rsid w:val="00CE4317"/>
    <w:rsid w:val="00CE5B1B"/>
    <w:rsid w:val="00CE6120"/>
    <w:rsid w:val="00CE6970"/>
    <w:rsid w:val="00CE6E7E"/>
    <w:rsid w:val="00CE6F63"/>
    <w:rsid w:val="00CE74B2"/>
    <w:rsid w:val="00CF58F8"/>
    <w:rsid w:val="00CF6CA8"/>
    <w:rsid w:val="00CF6D58"/>
    <w:rsid w:val="00D00DA1"/>
    <w:rsid w:val="00D0496C"/>
    <w:rsid w:val="00D051C6"/>
    <w:rsid w:val="00D05590"/>
    <w:rsid w:val="00D0656F"/>
    <w:rsid w:val="00D066C9"/>
    <w:rsid w:val="00D079A0"/>
    <w:rsid w:val="00D07E89"/>
    <w:rsid w:val="00D11E10"/>
    <w:rsid w:val="00D13D05"/>
    <w:rsid w:val="00D13F14"/>
    <w:rsid w:val="00D216FA"/>
    <w:rsid w:val="00D21F18"/>
    <w:rsid w:val="00D22799"/>
    <w:rsid w:val="00D23809"/>
    <w:rsid w:val="00D24DAE"/>
    <w:rsid w:val="00D26AA5"/>
    <w:rsid w:val="00D34D4E"/>
    <w:rsid w:val="00D34E53"/>
    <w:rsid w:val="00D351A5"/>
    <w:rsid w:val="00D377DE"/>
    <w:rsid w:val="00D378E6"/>
    <w:rsid w:val="00D4035B"/>
    <w:rsid w:val="00D4196D"/>
    <w:rsid w:val="00D4335A"/>
    <w:rsid w:val="00D4370C"/>
    <w:rsid w:val="00D44092"/>
    <w:rsid w:val="00D46AD4"/>
    <w:rsid w:val="00D479C7"/>
    <w:rsid w:val="00D5072D"/>
    <w:rsid w:val="00D50926"/>
    <w:rsid w:val="00D51228"/>
    <w:rsid w:val="00D520B8"/>
    <w:rsid w:val="00D55069"/>
    <w:rsid w:val="00D551A1"/>
    <w:rsid w:val="00D551A2"/>
    <w:rsid w:val="00D55F35"/>
    <w:rsid w:val="00D569B3"/>
    <w:rsid w:val="00D61309"/>
    <w:rsid w:val="00D618F9"/>
    <w:rsid w:val="00D638CA"/>
    <w:rsid w:val="00D6721F"/>
    <w:rsid w:val="00D70745"/>
    <w:rsid w:val="00D71546"/>
    <w:rsid w:val="00D72296"/>
    <w:rsid w:val="00D73582"/>
    <w:rsid w:val="00D7498B"/>
    <w:rsid w:val="00D74AEE"/>
    <w:rsid w:val="00D7705B"/>
    <w:rsid w:val="00D7730A"/>
    <w:rsid w:val="00D87A66"/>
    <w:rsid w:val="00D92837"/>
    <w:rsid w:val="00D94DF8"/>
    <w:rsid w:val="00D9570D"/>
    <w:rsid w:val="00D96E15"/>
    <w:rsid w:val="00DA0126"/>
    <w:rsid w:val="00DA0FD5"/>
    <w:rsid w:val="00DA1470"/>
    <w:rsid w:val="00DA2216"/>
    <w:rsid w:val="00DA23D1"/>
    <w:rsid w:val="00DA26E8"/>
    <w:rsid w:val="00DA4091"/>
    <w:rsid w:val="00DA40C4"/>
    <w:rsid w:val="00DA61E4"/>
    <w:rsid w:val="00DA7E28"/>
    <w:rsid w:val="00DB110E"/>
    <w:rsid w:val="00DB179D"/>
    <w:rsid w:val="00DB24D3"/>
    <w:rsid w:val="00DB300E"/>
    <w:rsid w:val="00DB59A6"/>
    <w:rsid w:val="00DB6925"/>
    <w:rsid w:val="00DC0BDF"/>
    <w:rsid w:val="00DC1E1C"/>
    <w:rsid w:val="00DC37A4"/>
    <w:rsid w:val="00DC58FA"/>
    <w:rsid w:val="00DC6CF9"/>
    <w:rsid w:val="00DC7F05"/>
    <w:rsid w:val="00DD0595"/>
    <w:rsid w:val="00DD2610"/>
    <w:rsid w:val="00DD34C3"/>
    <w:rsid w:val="00DD50A7"/>
    <w:rsid w:val="00DD7709"/>
    <w:rsid w:val="00DE017A"/>
    <w:rsid w:val="00DE136F"/>
    <w:rsid w:val="00DE1A5D"/>
    <w:rsid w:val="00DE675D"/>
    <w:rsid w:val="00DE7076"/>
    <w:rsid w:val="00DF1E8F"/>
    <w:rsid w:val="00DF66C2"/>
    <w:rsid w:val="00E0243F"/>
    <w:rsid w:val="00E0379E"/>
    <w:rsid w:val="00E11D95"/>
    <w:rsid w:val="00E11F39"/>
    <w:rsid w:val="00E130FC"/>
    <w:rsid w:val="00E138FE"/>
    <w:rsid w:val="00E13C69"/>
    <w:rsid w:val="00E16CB6"/>
    <w:rsid w:val="00E174EE"/>
    <w:rsid w:val="00E17597"/>
    <w:rsid w:val="00E17676"/>
    <w:rsid w:val="00E22611"/>
    <w:rsid w:val="00E2346A"/>
    <w:rsid w:val="00E23818"/>
    <w:rsid w:val="00E24398"/>
    <w:rsid w:val="00E24F8D"/>
    <w:rsid w:val="00E252D7"/>
    <w:rsid w:val="00E258C4"/>
    <w:rsid w:val="00E41595"/>
    <w:rsid w:val="00E41C30"/>
    <w:rsid w:val="00E46A60"/>
    <w:rsid w:val="00E52960"/>
    <w:rsid w:val="00E537F4"/>
    <w:rsid w:val="00E55C53"/>
    <w:rsid w:val="00E569FD"/>
    <w:rsid w:val="00E5732D"/>
    <w:rsid w:val="00E60F45"/>
    <w:rsid w:val="00E62C75"/>
    <w:rsid w:val="00E62F90"/>
    <w:rsid w:val="00E657AF"/>
    <w:rsid w:val="00E65953"/>
    <w:rsid w:val="00E663D4"/>
    <w:rsid w:val="00E66C23"/>
    <w:rsid w:val="00E67AB9"/>
    <w:rsid w:val="00E70626"/>
    <w:rsid w:val="00E70679"/>
    <w:rsid w:val="00E73222"/>
    <w:rsid w:val="00E751DD"/>
    <w:rsid w:val="00E75583"/>
    <w:rsid w:val="00E760A8"/>
    <w:rsid w:val="00E8014F"/>
    <w:rsid w:val="00E80615"/>
    <w:rsid w:val="00E81DEC"/>
    <w:rsid w:val="00E82705"/>
    <w:rsid w:val="00E85A36"/>
    <w:rsid w:val="00E926D1"/>
    <w:rsid w:val="00E93FA2"/>
    <w:rsid w:val="00E9534F"/>
    <w:rsid w:val="00E9611A"/>
    <w:rsid w:val="00E965B0"/>
    <w:rsid w:val="00EA0CAA"/>
    <w:rsid w:val="00EA421E"/>
    <w:rsid w:val="00EA574D"/>
    <w:rsid w:val="00EA620A"/>
    <w:rsid w:val="00EA6745"/>
    <w:rsid w:val="00EA7390"/>
    <w:rsid w:val="00EA7582"/>
    <w:rsid w:val="00EA7A11"/>
    <w:rsid w:val="00EA7EA3"/>
    <w:rsid w:val="00EB102A"/>
    <w:rsid w:val="00EB2B3A"/>
    <w:rsid w:val="00EB376F"/>
    <w:rsid w:val="00EB73BB"/>
    <w:rsid w:val="00EC1837"/>
    <w:rsid w:val="00EC397B"/>
    <w:rsid w:val="00EC3A97"/>
    <w:rsid w:val="00EC4B88"/>
    <w:rsid w:val="00EC5A27"/>
    <w:rsid w:val="00EC6635"/>
    <w:rsid w:val="00ED0D8F"/>
    <w:rsid w:val="00ED0FC6"/>
    <w:rsid w:val="00ED54E0"/>
    <w:rsid w:val="00EE0F2F"/>
    <w:rsid w:val="00EE2C2D"/>
    <w:rsid w:val="00EE5536"/>
    <w:rsid w:val="00EE748F"/>
    <w:rsid w:val="00EF3795"/>
    <w:rsid w:val="00EF478E"/>
    <w:rsid w:val="00F0137B"/>
    <w:rsid w:val="00F01532"/>
    <w:rsid w:val="00F03E11"/>
    <w:rsid w:val="00F04A48"/>
    <w:rsid w:val="00F04BD9"/>
    <w:rsid w:val="00F0666D"/>
    <w:rsid w:val="00F10BA6"/>
    <w:rsid w:val="00F11DEA"/>
    <w:rsid w:val="00F135F0"/>
    <w:rsid w:val="00F16A6F"/>
    <w:rsid w:val="00F16C04"/>
    <w:rsid w:val="00F178A3"/>
    <w:rsid w:val="00F202BC"/>
    <w:rsid w:val="00F23EEF"/>
    <w:rsid w:val="00F24B9E"/>
    <w:rsid w:val="00F266F3"/>
    <w:rsid w:val="00F26AFC"/>
    <w:rsid w:val="00F2778C"/>
    <w:rsid w:val="00F314F5"/>
    <w:rsid w:val="00F32442"/>
    <w:rsid w:val="00F3327B"/>
    <w:rsid w:val="00F33F0F"/>
    <w:rsid w:val="00F34136"/>
    <w:rsid w:val="00F344D8"/>
    <w:rsid w:val="00F3691B"/>
    <w:rsid w:val="00F43ADE"/>
    <w:rsid w:val="00F44A1F"/>
    <w:rsid w:val="00F50DB5"/>
    <w:rsid w:val="00F5401F"/>
    <w:rsid w:val="00F54A92"/>
    <w:rsid w:val="00F54C34"/>
    <w:rsid w:val="00F564AA"/>
    <w:rsid w:val="00F605E2"/>
    <w:rsid w:val="00F60B45"/>
    <w:rsid w:val="00F619F8"/>
    <w:rsid w:val="00F64380"/>
    <w:rsid w:val="00F64B74"/>
    <w:rsid w:val="00F70195"/>
    <w:rsid w:val="00F742F6"/>
    <w:rsid w:val="00F75CF1"/>
    <w:rsid w:val="00F76BE7"/>
    <w:rsid w:val="00F76CB8"/>
    <w:rsid w:val="00F83E2A"/>
    <w:rsid w:val="00F85C14"/>
    <w:rsid w:val="00F90396"/>
    <w:rsid w:val="00F91069"/>
    <w:rsid w:val="00F9147E"/>
    <w:rsid w:val="00F91BC2"/>
    <w:rsid w:val="00FA0229"/>
    <w:rsid w:val="00FA1D12"/>
    <w:rsid w:val="00FA2920"/>
    <w:rsid w:val="00FA3AE0"/>
    <w:rsid w:val="00FA5F40"/>
    <w:rsid w:val="00FA7684"/>
    <w:rsid w:val="00FB306C"/>
    <w:rsid w:val="00FB44FC"/>
    <w:rsid w:val="00FB4D21"/>
    <w:rsid w:val="00FB75E6"/>
    <w:rsid w:val="00FC2D73"/>
    <w:rsid w:val="00FC39A2"/>
    <w:rsid w:val="00FC434C"/>
    <w:rsid w:val="00FC684C"/>
    <w:rsid w:val="00FC6B0C"/>
    <w:rsid w:val="00FC7BCF"/>
    <w:rsid w:val="00FD0503"/>
    <w:rsid w:val="00FD1273"/>
    <w:rsid w:val="00FD1841"/>
    <w:rsid w:val="00FD1F72"/>
    <w:rsid w:val="00FD52B3"/>
    <w:rsid w:val="00FD69FC"/>
    <w:rsid w:val="00FE10D3"/>
    <w:rsid w:val="00FE1B6A"/>
    <w:rsid w:val="00FE28AA"/>
    <w:rsid w:val="00FE33C0"/>
    <w:rsid w:val="00FE3982"/>
    <w:rsid w:val="00FE3D78"/>
    <w:rsid w:val="00FE4191"/>
    <w:rsid w:val="00FE565A"/>
    <w:rsid w:val="00FE6425"/>
    <w:rsid w:val="00FF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7057"/>
    <o:shapelayout v:ext="edit">
      <o:idmap v:ext="edit" data="1"/>
    </o:shapelayout>
  </w:shapeDefaults>
  <w:decimalSymbol w:val="."/>
  <w:listSeparator w:val=","/>
  <w14:docId w14:val="00FAE002"/>
  <w15:docId w15:val="{82349A91-8B16-4C26-8826-73992F5A9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F564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F564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E13C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HTHeading1">
    <w:name w:val="MHT Heading 1"/>
    <w:basedOn w:val="Normal"/>
    <w:link w:val="MHTHeading1Char"/>
    <w:qFormat/>
    <w:rsid w:val="007514E9"/>
    <w:rPr>
      <w:rFonts w:ascii="Arial" w:hAnsi="Arial" w:cs="Arial"/>
      <w:b/>
      <w:noProof/>
      <w:color w:val="008C95"/>
      <w:sz w:val="32"/>
      <w:szCs w:val="32"/>
    </w:rPr>
  </w:style>
  <w:style w:type="paragraph" w:customStyle="1" w:styleId="MHTheadertext">
    <w:name w:val="MHT header text"/>
    <w:basedOn w:val="Normal"/>
    <w:link w:val="MHTheadertextChar"/>
    <w:qFormat/>
    <w:rsid w:val="00BE2A05"/>
    <w:pPr>
      <w:spacing w:after="0"/>
    </w:pPr>
    <w:rPr>
      <w:rFonts w:ascii="Swis721 BT" w:hAnsi="Swis721 BT" w:cstheme="minorHAnsi"/>
      <w:color w:val="008C95"/>
      <w:sz w:val="20"/>
      <w:szCs w:val="20"/>
    </w:rPr>
  </w:style>
  <w:style w:type="character" w:customStyle="1" w:styleId="MHTHeading1Char">
    <w:name w:val="MHT Heading 1 Char"/>
    <w:basedOn w:val="DefaultParagraphFont"/>
    <w:link w:val="MHTHeading1"/>
    <w:rsid w:val="007514E9"/>
    <w:rPr>
      <w:rFonts w:ascii="Arial" w:hAnsi="Arial" w:cs="Arial"/>
      <w:b/>
      <w:noProof/>
      <w:color w:val="008C95"/>
      <w:sz w:val="32"/>
      <w:szCs w:val="32"/>
    </w:rPr>
  </w:style>
  <w:style w:type="paragraph" w:customStyle="1" w:styleId="MHTSubheading1">
    <w:name w:val="MHT Subheading 1"/>
    <w:basedOn w:val="Normal"/>
    <w:link w:val="MHTSubheading1Char"/>
    <w:qFormat/>
    <w:rsid w:val="007514E9"/>
    <w:pPr>
      <w:spacing w:before="240"/>
    </w:pPr>
    <w:rPr>
      <w:rFonts w:ascii="Arial" w:hAnsi="Arial" w:cs="Arial"/>
      <w:b/>
      <w:color w:val="008C95"/>
      <w:sz w:val="20"/>
      <w:szCs w:val="20"/>
    </w:rPr>
  </w:style>
  <w:style w:type="character" w:customStyle="1" w:styleId="MHTheadertextChar">
    <w:name w:val="MHT header text Char"/>
    <w:basedOn w:val="DefaultParagraphFont"/>
    <w:link w:val="MHTheadertext"/>
    <w:rsid w:val="00BE2A05"/>
    <w:rPr>
      <w:rFonts w:ascii="Swis721 BT" w:hAnsi="Swis721 BT" w:cstheme="minorHAnsi"/>
      <w:color w:val="008C95"/>
      <w:sz w:val="20"/>
      <w:szCs w:val="20"/>
    </w:rPr>
  </w:style>
  <w:style w:type="paragraph" w:customStyle="1" w:styleId="MHTBodyText">
    <w:name w:val="MHT Body Text"/>
    <w:basedOn w:val="Normal"/>
    <w:link w:val="MHTBodyTextChar"/>
    <w:qFormat/>
    <w:rsid w:val="00193E5E"/>
    <w:pPr>
      <w:spacing w:before="240"/>
    </w:pPr>
    <w:rPr>
      <w:rFonts w:ascii="Swis721 Lt BT" w:hAnsi="Swis721 Lt BT"/>
      <w:sz w:val="17"/>
      <w:szCs w:val="17"/>
    </w:rPr>
  </w:style>
  <w:style w:type="character" w:customStyle="1" w:styleId="MHTSubheading1Char">
    <w:name w:val="MHT Subheading 1 Char"/>
    <w:basedOn w:val="DefaultParagraphFont"/>
    <w:link w:val="MHTSubheading1"/>
    <w:rsid w:val="007514E9"/>
    <w:rPr>
      <w:rFonts w:ascii="Arial" w:hAnsi="Arial" w:cs="Arial"/>
      <w:b/>
      <w:color w:val="008C95"/>
      <w:sz w:val="20"/>
      <w:szCs w:val="20"/>
    </w:rPr>
  </w:style>
  <w:style w:type="paragraph" w:customStyle="1" w:styleId="MHTSubheading2">
    <w:name w:val="MHT Subheading 2"/>
    <w:basedOn w:val="Normal"/>
    <w:link w:val="MHTSubheading2Char"/>
    <w:qFormat/>
    <w:rsid w:val="007514E9"/>
    <w:pPr>
      <w:spacing w:before="240"/>
    </w:pPr>
    <w:rPr>
      <w:rFonts w:ascii="Arial" w:hAnsi="Arial" w:cs="Arial"/>
      <w:color w:val="008C95"/>
      <w:sz w:val="20"/>
      <w:szCs w:val="20"/>
    </w:rPr>
  </w:style>
  <w:style w:type="character" w:customStyle="1" w:styleId="MHTBodyTextChar">
    <w:name w:val="MHT Body Text Char"/>
    <w:basedOn w:val="DefaultParagraphFont"/>
    <w:link w:val="MHTBodyText"/>
    <w:rsid w:val="00193E5E"/>
    <w:rPr>
      <w:rFonts w:ascii="Swis721 Lt BT" w:hAnsi="Swis721 Lt BT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A34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HTSubheading2Char">
    <w:name w:val="MHT Subheading 2 Char"/>
    <w:basedOn w:val="DefaultParagraphFont"/>
    <w:link w:val="MHTSubheading2"/>
    <w:rsid w:val="007514E9"/>
    <w:rPr>
      <w:rFonts w:ascii="Arial" w:hAnsi="Arial" w:cs="Arial"/>
      <w:color w:val="008C95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9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locked/>
    <w:rsid w:val="00396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C22"/>
  </w:style>
  <w:style w:type="paragraph" w:styleId="Footer">
    <w:name w:val="footer"/>
    <w:basedOn w:val="Normal"/>
    <w:link w:val="FooterChar"/>
    <w:uiPriority w:val="99"/>
    <w:unhideWhenUsed/>
    <w:locked/>
    <w:rsid w:val="00396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C22"/>
  </w:style>
  <w:style w:type="character" w:styleId="Hyperlink">
    <w:name w:val="Hyperlink"/>
    <w:basedOn w:val="DefaultParagraphFont"/>
    <w:uiPriority w:val="99"/>
    <w:unhideWhenUsed/>
    <w:locked/>
    <w:rsid w:val="0054324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443A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443A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3A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443A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A3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locked/>
    <w:rsid w:val="002602BF"/>
    <w:pPr>
      <w:ind w:left="720"/>
      <w:contextualSpacing/>
    </w:pPr>
  </w:style>
  <w:style w:type="paragraph" w:styleId="Revision">
    <w:name w:val="Revision"/>
    <w:hidden/>
    <w:uiPriority w:val="99"/>
    <w:semiHidden/>
    <w:rsid w:val="004345AF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locked/>
    <w:rsid w:val="00431E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1E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955BC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BC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955BC1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F564A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F564AA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761446"/>
    <w:pPr>
      <w:tabs>
        <w:tab w:val="right" w:leader="dot" w:pos="9204"/>
      </w:tabs>
      <w:spacing w:after="6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F564A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082281"/>
    <w:pPr>
      <w:tabs>
        <w:tab w:val="right" w:leader="dot" w:pos="9204"/>
      </w:tabs>
      <w:spacing w:after="100"/>
      <w:ind w:left="220"/>
    </w:pPr>
    <w:rPr>
      <w:rFonts w:ascii="Calibri Light" w:hAnsi="Calibri Light"/>
      <w:noProof/>
    </w:rPr>
  </w:style>
  <w:style w:type="character" w:customStyle="1" w:styleId="Heading3Char">
    <w:name w:val="Heading 3 Char"/>
    <w:basedOn w:val="DefaultParagraphFont"/>
    <w:link w:val="Heading3"/>
    <w:uiPriority w:val="9"/>
    <w:rsid w:val="00E13C6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44241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8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chart" Target="charts/chart7.xml"/><Relationship Id="rId39" Type="http://schemas.openxmlformats.org/officeDocument/2006/relationships/chart" Target="charts/chart20.xml"/><Relationship Id="rId3" Type="http://schemas.openxmlformats.org/officeDocument/2006/relationships/customXml" Target="../customXml/item3.xml"/><Relationship Id="rId21" Type="http://schemas.openxmlformats.org/officeDocument/2006/relationships/chart" Target="charts/chart2.xml"/><Relationship Id="rId34" Type="http://schemas.openxmlformats.org/officeDocument/2006/relationships/chart" Target="charts/chart15.xml"/><Relationship Id="rId42" Type="http://schemas.openxmlformats.org/officeDocument/2006/relationships/chart" Target="charts/chart23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chart" Target="charts/chart6.xml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hart" Target="charts/chart1.xml"/><Relationship Id="rId29" Type="http://schemas.openxmlformats.org/officeDocument/2006/relationships/chart" Target="charts/chart10.xml"/><Relationship Id="rId41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chart" Target="charts/chart5.xml"/><Relationship Id="rId32" Type="http://schemas.openxmlformats.org/officeDocument/2006/relationships/chart" Target="charts/chart13.xml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chart" Target="charts/chart17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chart" Target="charts/chart12.xml"/><Relationship Id="rId44" Type="http://schemas.openxmlformats.org/officeDocument/2006/relationships/chart" Target="charts/chart2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chart" Target="charts/chart16.xml"/><Relationship Id="rId43" Type="http://schemas.openxmlformats.org/officeDocument/2006/relationships/chart" Target="charts/chart2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7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8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9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1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chartUserShapes" Target="../drawings/drawing1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chartUserShapes" Target="../drawings/drawing1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chartUserShapes" Target="../drawings/drawing1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chartUserShapes" Target="../drawings/drawing1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chartUserShapes" Target="../drawings/drawing15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4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5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3%20January%20to%20March%202021\QAR%20Q3%202020-2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027777777777778E-2"/>
          <c:y val="5.555519101778944E-2"/>
          <c:w val="0.91805555555555551"/>
          <c:h val="0.59722076407115787"/>
        </c:manualLayout>
      </c:layout>
      <c:ofPieChart>
        <c:ofPieType val="bar"/>
        <c:varyColors val="1"/>
        <c:ser>
          <c:idx val="0"/>
          <c:order val="0"/>
          <c:tx>
            <c:strRef>
              <c:f>Hearings!$I$48</c:f>
              <c:strCache>
                <c:ptCount val="1"/>
                <c:pt idx="0">
                  <c:v>Jan to Mar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198-426C-8E86-8A2034021A8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198-426C-8E86-8A2034021A8D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198-426C-8E86-8A2034021A8D}"/>
              </c:ext>
            </c:extLst>
          </c:dPt>
          <c:dPt>
            <c:idx val="3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198-426C-8E86-8A2034021A8D}"/>
              </c:ext>
            </c:extLst>
          </c:dPt>
          <c:dPt>
            <c:idx val="4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198-426C-8E86-8A2034021A8D}"/>
              </c:ext>
            </c:extLst>
          </c:dPt>
          <c:dLbls>
            <c:dLbl>
              <c:idx val="0"/>
              <c:layout>
                <c:manualLayout>
                  <c:x val="0.19166666666666668"/>
                  <c:y val="-0.1111111111111111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Calibri Light" panose="020F0302020204030204" pitchFamily="34" charset="0"/>
                        <a:ea typeface="+mn-ea"/>
                        <a:cs typeface="+mn-cs"/>
                      </a:defRPr>
                    </a:pPr>
                    <a:fld id="{6D646744-017D-4AB2-887D-8D0739CDDE5F}" type="CELLRANGE">
                      <a:rPr lang="en-US">
                        <a:solidFill>
                          <a:schemeClr val="bg1"/>
                        </a:solidFill>
                      </a:rPr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A198-426C-8E86-8A2034021A8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endParaRPr lang="en-US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A198-426C-8E86-8A2034021A8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7BB383F-4555-4120-BFD1-F1AF492A7962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A198-426C-8E86-8A2034021A8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AF3F7F0C-C487-4E25-8D4A-258AA02338D6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A198-426C-8E86-8A2034021A8D}"/>
                </c:ext>
              </c:extLst>
            </c:dLbl>
            <c:dLbl>
              <c:idx val="4"/>
              <c:layout>
                <c:manualLayout>
                  <c:x val="-0.12777777777777777"/>
                  <c:y val="-4.6296296296296294E-3"/>
                </c:manualLayout>
              </c:layout>
              <c:tx>
                <c:strRef>
                  <c:f>Hearings!$B$66</c:f>
                  <c:strCache>
                    <c:ptCount val="1"/>
                    <c:pt idx="0">
                      <c:v>14% (330)</c:v>
                    </c:pt>
                  </c:strCache>
                </c:strRef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>
                    <c15:dlblFTEntry>
                      <c15:txfldGUID>{B1E2662C-2803-4325-AD92-34E0FAA0CF35}</c15:txfldGUID>
                      <c15:f>Hearings!$B$66</c15:f>
                      <c15:dlblFieldTableCache>
                        <c:ptCount val="1"/>
                        <c:pt idx="0">
                          <c:v>14% (330)</c:v>
                        </c:pt>
                      </c15:dlblFieldTableCache>
                    </c15:dlblFTEntry>
                  </c15:dlblFieldTable>
                  <c15:showDataLabelsRange val="1"/>
                </c:ext>
                <c:ext xmlns:c16="http://schemas.microsoft.com/office/drawing/2014/chart" uri="{C3380CC4-5D6E-409C-BE32-E72D297353CC}">
                  <c16:uniqueId val="{00000009-A198-426C-8E86-8A2034021A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DataLabelsRange val="1"/>
              </c:ext>
            </c:extLst>
          </c:dLbls>
          <c:cat>
            <c:strRef>
              <c:f>Hearings!$A$49:$A$52</c:f>
              <c:strCache>
                <c:ptCount val="4"/>
                <c:pt idx="0">
                  <c:v>Decision made</c:v>
                </c:pt>
                <c:pt idx="1">
                  <c:v>Adjourned</c:v>
                </c:pt>
                <c:pt idx="2">
                  <c:v>Adjourned and Order extended</c:v>
                </c:pt>
                <c:pt idx="3">
                  <c:v>Adjourned within current expiry date of Order</c:v>
                </c:pt>
              </c:strCache>
            </c:strRef>
          </c:cat>
          <c:val>
            <c:numRef>
              <c:f>Hearings!$I$49:$I$52</c:f>
              <c:numCache>
                <c:formatCode>General</c:formatCode>
                <c:ptCount val="4"/>
                <c:pt idx="0">
                  <c:v>1989</c:v>
                </c:pt>
                <c:pt idx="2">
                  <c:v>271</c:v>
                </c:pt>
                <c:pt idx="3">
                  <c:v>59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Hearings!$B$65:$B$68</c15:f>
                <c15:dlblRangeCache>
                  <c:ptCount val="4"/>
                  <c:pt idx="0">
                    <c:v>86% (1989)</c:v>
                  </c:pt>
                  <c:pt idx="1">
                    <c:v>14% (330)</c:v>
                  </c:pt>
                  <c:pt idx="2">
                    <c:v>82% (271)</c:v>
                  </c:pt>
                  <c:pt idx="3">
                    <c:v>18% (59)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A-A198-426C-8E86-8A2034021A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gapWidth val="10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8887061343711087E-2"/>
          <c:y val="0.84259040536599572"/>
          <c:w val="0.89300854898487625"/>
          <c:h val="0.138891076115485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67222385431757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'TO outcomes'!$A$202</c:f>
              <c:strCache>
                <c:ptCount val="1"/>
                <c:pt idx="0">
                  <c:v>1-11 weeks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outcomes'!$B$200:$F$201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'TO outcomes'!$B$202:$F$202</c:f>
              <c:numCache>
                <c:formatCode>0%</c:formatCode>
                <c:ptCount val="5"/>
                <c:pt idx="0">
                  <c:v>0.09</c:v>
                </c:pt>
                <c:pt idx="1">
                  <c:v>0.09</c:v>
                </c:pt>
                <c:pt idx="2">
                  <c:v>0.1</c:v>
                </c:pt>
                <c:pt idx="3">
                  <c:v>0.1</c:v>
                </c:pt>
                <c:pt idx="4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D7-4EC2-8410-A3746D34C95F}"/>
            </c:ext>
          </c:extLst>
        </c:ser>
        <c:ser>
          <c:idx val="1"/>
          <c:order val="1"/>
          <c:tx>
            <c:strRef>
              <c:f>'TO outcomes'!$A$203</c:f>
              <c:strCache>
                <c:ptCount val="1"/>
                <c:pt idx="0">
                  <c:v>12-13 weeks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outcomes'!$B$200:$F$201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'TO outcomes'!$B$203:$F$203</c:f>
              <c:numCache>
                <c:formatCode>0%</c:formatCode>
                <c:ptCount val="5"/>
                <c:pt idx="0">
                  <c:v>0.14000000000000001</c:v>
                </c:pt>
                <c:pt idx="1">
                  <c:v>0.13</c:v>
                </c:pt>
                <c:pt idx="2">
                  <c:v>0.16</c:v>
                </c:pt>
                <c:pt idx="3">
                  <c:v>0.16</c:v>
                </c:pt>
                <c:pt idx="4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D7-4EC2-8410-A3746D34C95F}"/>
            </c:ext>
          </c:extLst>
        </c:ser>
        <c:ser>
          <c:idx val="2"/>
          <c:order val="2"/>
          <c:tx>
            <c:strRef>
              <c:f>'TO outcomes'!$A$204</c:f>
              <c:strCache>
                <c:ptCount val="1"/>
                <c:pt idx="0">
                  <c:v>14-15 weeks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0926864647721041E-2"/>
                  <c:y val="0"/>
                </c:manualLayout>
              </c:layout>
              <c:tx>
                <c:rich>
                  <a:bodyPr/>
                  <a:lstStyle/>
                  <a:p>
                    <a:fld id="{799C7C3D-8521-4A0B-A849-5D79612B7B3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B3D7-4EC2-8410-A3746D34C95F}"/>
                </c:ext>
              </c:extLst>
            </c:dLbl>
            <c:dLbl>
              <c:idx val="1"/>
              <c:layout>
                <c:manualLayout>
                  <c:x val="-5.5388058770655495E-2"/>
                  <c:y val="4.6296296296296294E-3"/>
                </c:manualLayout>
              </c:layout>
              <c:tx>
                <c:rich>
                  <a:bodyPr/>
                  <a:lstStyle/>
                  <a:p>
                    <a:fld id="{84795D37-A751-477A-86BA-0A246FB01DA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B3D7-4EC2-8410-A3746D34C95F}"/>
                </c:ext>
              </c:extLst>
            </c:dLbl>
            <c:dLbl>
              <c:idx val="2"/>
              <c:layout>
                <c:manualLayout>
                  <c:x val="-6.0926864647721145E-2"/>
                  <c:y val="0"/>
                </c:manualLayout>
              </c:layout>
              <c:tx>
                <c:rich>
                  <a:bodyPr/>
                  <a:lstStyle/>
                  <a:p>
                    <a:fld id="{8C6172C5-E6E6-4457-B850-708E0106F87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B3D7-4EC2-8410-A3746D34C95F}"/>
                </c:ext>
              </c:extLst>
            </c:dLbl>
            <c:dLbl>
              <c:idx val="3"/>
              <c:layout>
                <c:manualLayout>
                  <c:x val="-5.5388058770655495E-2"/>
                  <c:y val="0"/>
                </c:manualLayout>
              </c:layout>
              <c:tx>
                <c:rich>
                  <a:bodyPr/>
                  <a:lstStyle/>
                  <a:p>
                    <a:fld id="{E8E959A1-1C02-4799-A48F-9AA4E2A570E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B3D7-4EC2-8410-A3746D34C95F}"/>
                </c:ext>
              </c:extLst>
            </c:dLbl>
            <c:dLbl>
              <c:idx val="4"/>
              <c:layout>
                <c:manualLayout>
                  <c:x val="-6.0926864647721041E-2"/>
                  <c:y val="0"/>
                </c:manualLayout>
              </c:layout>
              <c:tx>
                <c:rich>
                  <a:bodyPr/>
                  <a:lstStyle/>
                  <a:p>
                    <a:fld id="{D7C06EE5-2294-45FA-BB69-2095A0E8CA4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B3D7-4EC2-8410-A3746D34C9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outcomes'!$B$200:$F$201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'TO outcomes'!$B$204:$F$204</c:f>
              <c:numCache>
                <c:formatCode>0%</c:formatCode>
                <c:ptCount val="5"/>
                <c:pt idx="0">
                  <c:v>0.01</c:v>
                </c:pt>
                <c:pt idx="1">
                  <c:v>0</c:v>
                </c:pt>
                <c:pt idx="2">
                  <c:v>0.01</c:v>
                </c:pt>
                <c:pt idx="3">
                  <c:v>0</c:v>
                </c:pt>
                <c:pt idx="4">
                  <c:v>0.01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'TO outcomes'!$B$204:$F$204</c15:f>
                <c15:dlblRangeCache>
                  <c:ptCount val="5"/>
                  <c:pt idx="0">
                    <c:v>1%</c:v>
                  </c:pt>
                  <c:pt idx="1">
                    <c:v>&lt;1%</c:v>
                  </c:pt>
                  <c:pt idx="2">
                    <c:v>1%</c:v>
                  </c:pt>
                  <c:pt idx="3">
                    <c:v>&lt;1%</c:v>
                  </c:pt>
                  <c:pt idx="4">
                    <c:v>1%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B3D7-4EC2-8410-A3746D34C95F}"/>
            </c:ext>
          </c:extLst>
        </c:ser>
        <c:ser>
          <c:idx val="3"/>
          <c:order val="3"/>
          <c:tx>
            <c:strRef>
              <c:f>'TO outcomes'!$A$205</c:f>
              <c:strCache>
                <c:ptCount val="1"/>
                <c:pt idx="0">
                  <c:v>16 weeks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outcomes'!$B$200:$F$201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'TO outcomes'!$B$205:$F$205</c:f>
              <c:numCache>
                <c:formatCode>0%</c:formatCode>
                <c:ptCount val="5"/>
                <c:pt idx="0">
                  <c:v>0.05</c:v>
                </c:pt>
                <c:pt idx="1">
                  <c:v>0.04</c:v>
                </c:pt>
                <c:pt idx="2">
                  <c:v>0.05</c:v>
                </c:pt>
                <c:pt idx="3">
                  <c:v>0.05</c:v>
                </c:pt>
                <c:pt idx="4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3D7-4EC2-8410-A3746D34C95F}"/>
            </c:ext>
          </c:extLst>
        </c:ser>
        <c:ser>
          <c:idx val="4"/>
          <c:order val="4"/>
          <c:tx>
            <c:strRef>
              <c:f>'TO outcomes'!$A$206</c:f>
              <c:strCache>
                <c:ptCount val="1"/>
                <c:pt idx="0">
                  <c:v>17-25 weeks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830591476011934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3D7-4EC2-8410-A3746D34C95F}"/>
                </c:ext>
              </c:extLst>
            </c:dLbl>
            <c:dLbl>
              <c:idx val="1"/>
              <c:layout>
                <c:manualLayout>
                  <c:x val="5.55294426286851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3D7-4EC2-8410-A3746D34C95F}"/>
                </c:ext>
              </c:extLst>
            </c:dLbl>
            <c:dLbl>
              <c:idx val="2"/>
              <c:layout>
                <c:manualLayout>
                  <c:x val="5.55294426286851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3D7-4EC2-8410-A3746D34C95F}"/>
                </c:ext>
              </c:extLst>
            </c:dLbl>
            <c:dLbl>
              <c:idx val="3"/>
              <c:layout>
                <c:manualLayout>
                  <c:x val="5.5529442628685109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3D7-4EC2-8410-A3746D34C95F}"/>
                </c:ext>
              </c:extLst>
            </c:dLbl>
            <c:dLbl>
              <c:idx val="4"/>
              <c:layout>
                <c:manualLayout>
                  <c:x val="5.8305914760119162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3D7-4EC2-8410-A3746D34C9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outcomes'!$B$200:$F$201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'TO outcomes'!$B$206:$F$206</c:f>
              <c:numCache>
                <c:formatCode>0%</c:formatCode>
                <c:ptCount val="5"/>
                <c:pt idx="0">
                  <c:v>0.03</c:v>
                </c:pt>
                <c:pt idx="1">
                  <c:v>0.01</c:v>
                </c:pt>
                <c:pt idx="2">
                  <c:v>0.03</c:v>
                </c:pt>
                <c:pt idx="3">
                  <c:v>0.04</c:v>
                </c:pt>
                <c:pt idx="4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3D7-4EC2-8410-A3746D34C95F}"/>
            </c:ext>
          </c:extLst>
        </c:ser>
        <c:ser>
          <c:idx val="5"/>
          <c:order val="5"/>
          <c:tx>
            <c:strRef>
              <c:f>'TO outcomes'!$A$207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outcomes'!$B$200:$F$201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'TO outcomes'!$B$207:$F$207</c:f>
              <c:numCache>
                <c:formatCode>0%</c:formatCode>
                <c:ptCount val="5"/>
                <c:pt idx="0">
                  <c:v>0.68</c:v>
                </c:pt>
                <c:pt idx="1">
                  <c:v>0.73</c:v>
                </c:pt>
                <c:pt idx="2">
                  <c:v>0.65</c:v>
                </c:pt>
                <c:pt idx="3">
                  <c:v>0.65</c:v>
                </c:pt>
                <c:pt idx="4">
                  <c:v>0.65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B3D7-4EC2-8410-A3746D34C9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9936632480848206E-2"/>
          <c:y val="0.89598352289297167"/>
          <c:w val="0.84176699857199022"/>
          <c:h val="7.9373359580052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54412913394919"/>
          <c:y val="8.0005103528725571E-2"/>
          <c:w val="0.48582786571930658"/>
          <c:h val="0.80988808690580361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A84-4ED9-813B-826793D495ED}"/>
              </c:ext>
            </c:extLst>
          </c:dPt>
          <c:dPt>
            <c:idx val="1"/>
            <c:bubble3D val="0"/>
            <c:explosion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A84-4ED9-813B-826793D495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A84-4ED9-813B-826793D495ED}"/>
              </c:ext>
            </c:extLst>
          </c:dPt>
          <c:dPt>
            <c:idx val="3"/>
            <c:bubble3D val="0"/>
            <c:spPr>
              <a:solidFill>
                <a:srgbClr val="BD92D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A84-4ED9-813B-826793D495E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A84-4ED9-813B-826793D495E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9A84-4ED9-813B-826793D495ED}"/>
              </c:ext>
            </c:extLst>
          </c:dPt>
          <c:dLbls>
            <c:dLbl>
              <c:idx val="0"/>
              <c:layout>
                <c:manualLayout>
                  <c:x val="-5.0900510829990978E-17"/>
                  <c:y val="-3.2407407407407426E-2"/>
                </c:manualLayout>
              </c:layout>
              <c:tx>
                <c:rich>
                  <a:bodyPr/>
                  <a:lstStyle/>
                  <a:p>
                    <a:fld id="{392EF965-2C18-4836-B419-9E4ACCC97035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9A84-4ED9-813B-826793D495E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ECDFB30-3028-45E9-8A9F-5585C04C57B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9A84-4ED9-813B-826793D495E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8E1D32D-1F0F-43EE-987C-907AEF0DF8C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9A84-4ED9-813B-826793D495E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886602C3-64AB-45C8-BF83-6919ED893C0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9A84-4ED9-813B-826793D495E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B89CBD2C-3EDC-4738-A976-A7CC0A3CDB3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9A84-4ED9-813B-826793D495ED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CB0BB72F-23E4-4F75-A561-C2BEE099EC1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9A84-4ED9-813B-826793D495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'ECT outcomes'!$A$17:$A$22</c:f>
              <c:strCache>
                <c:ptCount val="6"/>
                <c:pt idx="0">
                  <c:v>same day - 6 (3%)</c:v>
                </c:pt>
                <c:pt idx="1">
                  <c:v>1 day - 43 (24%)</c:v>
                </c:pt>
                <c:pt idx="2">
                  <c:v>2 days - 42 (23%)</c:v>
                </c:pt>
                <c:pt idx="3">
                  <c:v>3 days - 35 (20%)</c:v>
                </c:pt>
                <c:pt idx="4">
                  <c:v>4 days - 25 (14%)</c:v>
                </c:pt>
                <c:pt idx="5">
                  <c:v>5 days - 29 (16%)</c:v>
                </c:pt>
              </c:strCache>
            </c:strRef>
          </c:cat>
          <c:val>
            <c:numRef>
              <c:f>'ECT outcomes'!$B$17:$B$22</c:f>
              <c:numCache>
                <c:formatCode>General</c:formatCode>
                <c:ptCount val="6"/>
                <c:pt idx="0">
                  <c:v>6</c:v>
                </c:pt>
                <c:pt idx="1">
                  <c:v>43</c:v>
                </c:pt>
                <c:pt idx="2">
                  <c:v>42</c:v>
                </c:pt>
                <c:pt idx="3">
                  <c:v>35</c:v>
                </c:pt>
                <c:pt idx="4">
                  <c:v>25</c:v>
                </c:pt>
                <c:pt idx="5">
                  <c:v>29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'ECT outcomes'!$D$17:$D$22</c15:f>
                <c15:dlblRangeCache>
                  <c:ptCount val="6"/>
                  <c:pt idx="0">
                    <c:v>3%</c:v>
                  </c:pt>
                  <c:pt idx="1">
                    <c:v>24%</c:v>
                  </c:pt>
                  <c:pt idx="2">
                    <c:v>23%</c:v>
                  </c:pt>
                  <c:pt idx="3">
                    <c:v>20%</c:v>
                  </c:pt>
                  <c:pt idx="4">
                    <c:v>14%</c:v>
                  </c:pt>
                  <c:pt idx="5">
                    <c:v>16%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C-9A84-4ED9-813B-826793D495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2832139511409166"/>
          <c:y val="0.50867891513560803"/>
          <c:w val="0.24467897138588604"/>
          <c:h val="0.435765529308836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54412913394919"/>
          <c:y val="8.0005103528725571E-2"/>
          <c:w val="0.79687176087057288"/>
          <c:h val="0.689517716535433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'ECT outcomes'!$B$25</c:f>
              <c:strCache>
                <c:ptCount val="1"/>
                <c:pt idx="0">
                  <c:v>Jan to Mar 2020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'ECT outcomes'!$A$26:$A$31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'ECT outcomes'!$B$26:$B$31</c:f>
              <c:numCache>
                <c:formatCode>0%</c:formatCode>
                <c:ptCount val="6"/>
                <c:pt idx="0">
                  <c:v>4.519774011299435E-2</c:v>
                </c:pt>
                <c:pt idx="1">
                  <c:v>0.1807909604519774</c:v>
                </c:pt>
                <c:pt idx="2">
                  <c:v>0.21468926553672316</c:v>
                </c:pt>
                <c:pt idx="3">
                  <c:v>0.24858757062146894</c:v>
                </c:pt>
                <c:pt idx="4">
                  <c:v>0.16949152542372881</c:v>
                </c:pt>
                <c:pt idx="5">
                  <c:v>0.14124293785310735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7E-44E5-A7E6-6C12BD3C0406}"/>
            </c:ext>
          </c:extLst>
        </c:ser>
        <c:ser>
          <c:idx val="1"/>
          <c:order val="1"/>
          <c:tx>
            <c:strRef>
              <c:f>'ECT outcomes'!$C$25</c:f>
              <c:strCache>
                <c:ptCount val="1"/>
                <c:pt idx="0">
                  <c:v>Apr to Jun 2020</c:v>
                </c:pt>
              </c:strCache>
            </c:strRef>
          </c:tx>
          <c:spPr>
            <a:solidFill>
              <a:srgbClr val="89E0FF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'ECT outcomes'!$A$26:$A$31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'ECT outcomes'!$C$26:$C$31</c:f>
              <c:numCache>
                <c:formatCode>0%</c:formatCode>
                <c:ptCount val="6"/>
                <c:pt idx="0">
                  <c:v>5.7324840764331211E-2</c:v>
                </c:pt>
                <c:pt idx="1">
                  <c:v>0.22929936305732485</c:v>
                </c:pt>
                <c:pt idx="2">
                  <c:v>0.24203821656050956</c:v>
                </c:pt>
                <c:pt idx="3">
                  <c:v>0.18471337579617833</c:v>
                </c:pt>
                <c:pt idx="4">
                  <c:v>0.17834394904458598</c:v>
                </c:pt>
                <c:pt idx="5">
                  <c:v>0.10828025477707007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7E-44E5-A7E6-6C12BD3C0406}"/>
            </c:ext>
          </c:extLst>
        </c:ser>
        <c:ser>
          <c:idx val="2"/>
          <c:order val="2"/>
          <c:tx>
            <c:strRef>
              <c:f>'ECT outcomes'!$D$25</c:f>
              <c:strCache>
                <c:ptCount val="1"/>
                <c:pt idx="0">
                  <c:v>Jul to Sep 2020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'ECT outcomes'!$A$26:$A$31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'ECT outcomes'!$D$26:$D$31</c:f>
              <c:numCache>
                <c:formatCode>0%</c:formatCode>
                <c:ptCount val="6"/>
                <c:pt idx="0">
                  <c:v>3.1446540880503145E-2</c:v>
                </c:pt>
                <c:pt idx="1">
                  <c:v>0.2389937106918239</c:v>
                </c:pt>
                <c:pt idx="2">
                  <c:v>0.29559748427672955</c:v>
                </c:pt>
                <c:pt idx="3">
                  <c:v>0.15094339622641509</c:v>
                </c:pt>
                <c:pt idx="4">
                  <c:v>0.15723270440251572</c:v>
                </c:pt>
                <c:pt idx="5">
                  <c:v>0.12578616352201258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77E-44E5-A7E6-6C12BD3C0406}"/>
            </c:ext>
          </c:extLst>
        </c:ser>
        <c:ser>
          <c:idx val="3"/>
          <c:order val="3"/>
          <c:tx>
            <c:strRef>
              <c:f>'ECT outcomes'!$E$25</c:f>
              <c:strCache>
                <c:ptCount val="1"/>
                <c:pt idx="0">
                  <c:v>Oct to Dec 2020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'ECT outcomes'!$A$26:$A$31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'ECT outcomes'!$E$26:$E$31</c:f>
              <c:numCache>
                <c:formatCode>0%</c:formatCode>
                <c:ptCount val="6"/>
                <c:pt idx="0">
                  <c:v>4.0697674418604654E-2</c:v>
                </c:pt>
                <c:pt idx="1">
                  <c:v>0.25</c:v>
                </c:pt>
                <c:pt idx="2">
                  <c:v>0.30813953488372092</c:v>
                </c:pt>
                <c:pt idx="3">
                  <c:v>0.16860465116279069</c:v>
                </c:pt>
                <c:pt idx="4">
                  <c:v>0.12790697674418605</c:v>
                </c:pt>
                <c:pt idx="5">
                  <c:v>0.10465116279069768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77E-44E5-A7E6-6C12BD3C0406}"/>
            </c:ext>
          </c:extLst>
        </c:ser>
        <c:ser>
          <c:idx val="4"/>
          <c:order val="4"/>
          <c:tx>
            <c:strRef>
              <c:f>'ECT outcomes'!$F$25</c:f>
              <c:strCache>
                <c:ptCount val="1"/>
                <c:pt idx="0">
                  <c:v>Jan to Mar 2021</c:v>
                </c:pt>
              </c:strCache>
            </c:strRef>
          </c:tx>
          <c:spPr>
            <a:solidFill>
              <a:srgbClr val="BD92DE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2"/>
              <c:layout>
                <c:manualLayout>
                  <c:x val="1.381706252732133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77E-44E5-A7E6-6C12BD3C0406}"/>
                </c:ext>
              </c:extLst>
            </c:dLbl>
            <c:dLbl>
              <c:idx val="4"/>
              <c:layout>
                <c:manualLayout>
                  <c:x val="8.303709142645299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77E-44E5-A7E6-6C12BD3C04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'ECT outcomes'!$A$26:$A$31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'ECT outcomes'!$F$26:$F$31</c:f>
              <c:numCache>
                <c:formatCode>0%</c:formatCode>
                <c:ptCount val="6"/>
                <c:pt idx="0">
                  <c:v>3.3333333333333333E-2</c:v>
                </c:pt>
                <c:pt idx="1">
                  <c:v>0.2388888888888889</c:v>
                </c:pt>
                <c:pt idx="2">
                  <c:v>0.23333333333333334</c:v>
                </c:pt>
                <c:pt idx="3">
                  <c:v>0.2</c:v>
                </c:pt>
                <c:pt idx="4">
                  <c:v>0.1388888888888889</c:v>
                </c:pt>
                <c:pt idx="5">
                  <c:v>0.16111111111111112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77E-44E5-A7E6-6C12BD3C04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64286576"/>
        <c:axId val="264288872"/>
      </c:barChart>
      <c:catAx>
        <c:axId val="264286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264288872"/>
        <c:crosses val="autoZero"/>
        <c:auto val="1"/>
        <c:lblAlgn val="ctr"/>
        <c:lblOffset val="100"/>
        <c:noMultiLvlLbl val="0"/>
      </c:catAx>
      <c:valAx>
        <c:axId val="264288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264286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429020111564471"/>
          <c:y val="7.5375473899095949E-2"/>
          <c:w val="0.45265532527172014"/>
          <c:h val="0.75896216097987756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032-483F-A4FB-C78FAA620F6D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032-483F-A4FB-C78FAA620F6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A2211D90-ADC2-4CC5-AF07-1B8CC83BE2E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5032-483F-A4FB-C78FAA620F6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6AFADAE-21F3-4942-88B2-C2778147FF8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5032-483F-A4FB-C78FAA620F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'ECT outcomes'!$A$79:$A$80</c:f>
              <c:strCache>
                <c:ptCount val="2"/>
                <c:pt idx="0">
                  <c:v>ECT Orders made - 84% (136)</c:v>
                </c:pt>
                <c:pt idx="1">
                  <c:v>ECT applications refused - 16% (26)</c:v>
                </c:pt>
              </c:strCache>
            </c:strRef>
          </c:cat>
          <c:val>
            <c:numRef>
              <c:f>'ECT outcomes'!$B$79:$B$80</c:f>
              <c:numCache>
                <c:formatCode>General</c:formatCode>
                <c:ptCount val="2"/>
                <c:pt idx="0">
                  <c:v>136</c:v>
                </c:pt>
                <c:pt idx="1">
                  <c:v>26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'ECT outcomes'!$A$82:$A$83</c15:f>
                <c15:dlblRangeCache>
                  <c:ptCount val="2"/>
                  <c:pt idx="0">
                    <c:v>84% (136)</c:v>
                  </c:pt>
                  <c:pt idx="1">
                    <c:v>16% (26)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4-5032-483F-A4FB-C78FAA620F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564309562996527"/>
          <c:y val="0.88830854476523768"/>
          <c:w val="0.63903817642698291"/>
          <c:h val="9.78025663458734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94999999999999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'ECT outcomes'!$A$71</c:f>
              <c:strCache>
                <c:ptCount val="1"/>
                <c:pt idx="0">
                  <c:v>ECT Orders made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outcomes'!$B$69:$F$70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'ECT outcomes'!$B$71:$F$71</c:f>
              <c:numCache>
                <c:formatCode>0%</c:formatCode>
                <c:ptCount val="5"/>
                <c:pt idx="0">
                  <c:v>0.89403973509933776</c:v>
                </c:pt>
                <c:pt idx="1">
                  <c:v>0.89629629629629626</c:v>
                </c:pt>
                <c:pt idx="2">
                  <c:v>0.86111111111111116</c:v>
                </c:pt>
                <c:pt idx="3">
                  <c:v>0.88666666666666671</c:v>
                </c:pt>
                <c:pt idx="4">
                  <c:v>0.83950617283950613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0D-4675-89DF-52E820DB2572}"/>
            </c:ext>
          </c:extLst>
        </c:ser>
        <c:ser>
          <c:idx val="1"/>
          <c:order val="1"/>
          <c:tx>
            <c:strRef>
              <c:f>'ECT outcomes'!$A$72</c:f>
              <c:strCache>
                <c:ptCount val="1"/>
                <c:pt idx="0">
                  <c:v>ECT applications refused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outcomes'!$B$69:$F$70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'ECT outcomes'!$B$72:$F$72</c:f>
              <c:numCache>
                <c:formatCode>0%</c:formatCode>
                <c:ptCount val="5"/>
                <c:pt idx="0">
                  <c:v>0.10596026490066225</c:v>
                </c:pt>
                <c:pt idx="1">
                  <c:v>0.1037037037037037</c:v>
                </c:pt>
                <c:pt idx="2">
                  <c:v>0.1388888888888889</c:v>
                </c:pt>
                <c:pt idx="3">
                  <c:v>0.11333333333333333</c:v>
                </c:pt>
                <c:pt idx="4">
                  <c:v>0.16049382716049382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0D-4675-89DF-52E820DB25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323632089722968"/>
          <c:y val="0.89135389326334225"/>
          <c:w val="0.5612719735980064"/>
          <c:h val="8.86326188393117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429747554157934"/>
          <c:y val="3.3708807232429278E-2"/>
          <c:w val="0.44771819019170866"/>
          <c:h val="0.74970290172061826"/>
        </c:manualLayout>
      </c:layout>
      <c:doughnutChart>
        <c:varyColors val="1"/>
        <c:ser>
          <c:idx val="0"/>
          <c:order val="0"/>
          <c:tx>
            <c:strRef>
              <c:f>'ECT outcomes'!$B$171:$B$172</c:f>
              <c:strCache>
                <c:ptCount val="2"/>
                <c:pt idx="0">
                  <c:v>2021</c:v>
                </c:pt>
                <c:pt idx="1">
                  <c:v>Jan to Mar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CCE-47EC-A8A3-B758DD0234EA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CCE-47EC-A8A3-B758DD0234EA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CCE-47EC-A8A3-B758DD0234EA}"/>
              </c:ext>
            </c:extLst>
          </c:dPt>
          <c:dPt>
            <c:idx val="3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CCE-47EC-A8A3-B758DD0234EA}"/>
              </c:ext>
            </c:extLst>
          </c:dPt>
          <c:dPt>
            <c:idx val="4"/>
            <c:bubble3D val="0"/>
            <c:spPr>
              <a:solidFill>
                <a:srgbClr val="89E0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CCE-47EC-A8A3-B758DD0234EA}"/>
              </c:ext>
            </c:extLst>
          </c:dPt>
          <c:dPt>
            <c:idx val="5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FCCE-47EC-A8A3-B758DD0234EA}"/>
              </c:ext>
            </c:extLst>
          </c:dPt>
          <c:dPt>
            <c:idx val="6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FCCE-47EC-A8A3-B758DD0234EA}"/>
              </c:ext>
            </c:extLst>
          </c:dPt>
          <c:dPt>
            <c:idx val="7"/>
            <c:bubble3D val="0"/>
            <c:spPr>
              <a:solidFill>
                <a:srgbClr val="BD92D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FCCE-47EC-A8A3-B758DD0234E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E8DD7F7-DF3B-4F2A-9E7B-D86D75B4DF2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FCCE-47EC-A8A3-B758DD0234E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7145B3C-68BB-4D84-A491-129C54E1CF0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FCCE-47EC-A8A3-B758DD0234EA}"/>
                </c:ext>
              </c:extLst>
            </c:dLbl>
            <c:dLbl>
              <c:idx val="2"/>
              <c:layout>
                <c:manualLayout>
                  <c:x val="6.101502445842058E-2"/>
                  <c:y val="-5.0925925925925923E-2"/>
                </c:manualLayout>
              </c:layout>
              <c:tx>
                <c:rich>
                  <a:bodyPr/>
                  <a:lstStyle/>
                  <a:p>
                    <a:fld id="{263339C5-DB84-40FC-BF79-85DC826F95E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FCCE-47EC-A8A3-B758DD0234E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97541B1A-2083-46D9-B23A-A205373A327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FCCE-47EC-A8A3-B758DD0234E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A0EBE8CC-39EE-49B7-B3E4-E8F204D4C8D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FCCE-47EC-A8A3-B758DD0234EA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FFECF3F7-B330-4941-8A83-D768474FC7D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FCCE-47EC-A8A3-B758DD0234EA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9C0FE625-9735-4BB8-8A05-D1A4EECB2FD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FCCE-47EC-A8A3-B758DD0234EA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97A7C76F-E975-4527-8DDF-93420449DC7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FCCE-47EC-A8A3-B758DD0234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'ECT outcomes'!$A$173:$A$180</c:f>
              <c:strCache>
                <c:ptCount val="8"/>
                <c:pt idx="0">
                  <c:v>1-3 weeks - 7 (5%)</c:v>
                </c:pt>
                <c:pt idx="1">
                  <c:v>4 weeks - 11 (8%)</c:v>
                </c:pt>
                <c:pt idx="2">
                  <c:v>5 weeks - 3 (2%)</c:v>
                </c:pt>
                <c:pt idx="3">
                  <c:v>6 weeks - 20 (15%)</c:v>
                </c:pt>
                <c:pt idx="4">
                  <c:v>7-11 weeks - 16 (12%)</c:v>
                </c:pt>
                <c:pt idx="5">
                  <c:v>12 weeks - 18 (13%)</c:v>
                </c:pt>
                <c:pt idx="6">
                  <c:v>13-25 weeks - 15 (11%)</c:v>
                </c:pt>
                <c:pt idx="7">
                  <c:v>26 weeks - 46 (34%)</c:v>
                </c:pt>
              </c:strCache>
            </c:strRef>
          </c:cat>
          <c:val>
            <c:numRef>
              <c:f>'ECT outcomes'!$B$173:$B$180</c:f>
              <c:numCache>
                <c:formatCode>General</c:formatCode>
                <c:ptCount val="8"/>
                <c:pt idx="0">
                  <c:v>7</c:v>
                </c:pt>
                <c:pt idx="1">
                  <c:v>11</c:v>
                </c:pt>
                <c:pt idx="2">
                  <c:v>3</c:v>
                </c:pt>
                <c:pt idx="3">
                  <c:v>20</c:v>
                </c:pt>
                <c:pt idx="4">
                  <c:v>16</c:v>
                </c:pt>
                <c:pt idx="5">
                  <c:v>18</c:v>
                </c:pt>
                <c:pt idx="6">
                  <c:v>15</c:v>
                </c:pt>
                <c:pt idx="7">
                  <c:v>46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'ECT outcomes'!$D$173:$D$180</c15:f>
                <c15:dlblRangeCache>
                  <c:ptCount val="8"/>
                  <c:pt idx="0">
                    <c:v>5%</c:v>
                  </c:pt>
                  <c:pt idx="1">
                    <c:v>8%</c:v>
                  </c:pt>
                  <c:pt idx="2">
                    <c:v>2%</c:v>
                  </c:pt>
                  <c:pt idx="3">
                    <c:v>15%</c:v>
                  </c:pt>
                  <c:pt idx="4">
                    <c:v>12%</c:v>
                  </c:pt>
                  <c:pt idx="5">
                    <c:v>13%</c:v>
                  </c:pt>
                  <c:pt idx="6">
                    <c:v>11%</c:v>
                  </c:pt>
                  <c:pt idx="7">
                    <c:v>34%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0-FCCE-47EC-A8A3-B758DD0234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4745586190516509E-2"/>
          <c:y val="0.85590113735783024"/>
          <c:w val="0.87439763779527546"/>
          <c:h val="0.125580344123651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67222385431757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'ECT outcomes'!$A$149</c:f>
              <c:strCache>
                <c:ptCount val="1"/>
                <c:pt idx="0">
                  <c:v>1-3 weeks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'ECT outcomes'!$B$149:$F$149</c:f>
              <c:numCache>
                <c:formatCode>0%</c:formatCode>
                <c:ptCount val="5"/>
                <c:pt idx="0">
                  <c:v>0.06</c:v>
                </c:pt>
                <c:pt idx="1">
                  <c:v>0.06</c:v>
                </c:pt>
                <c:pt idx="2">
                  <c:v>0.06</c:v>
                </c:pt>
                <c:pt idx="3">
                  <c:v>0.04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46-4B16-BBDD-10E3665D66D1}"/>
            </c:ext>
          </c:extLst>
        </c:ser>
        <c:ser>
          <c:idx val="1"/>
          <c:order val="1"/>
          <c:tx>
            <c:strRef>
              <c:f>'ECT outcomes'!$A$150</c:f>
              <c:strCache>
                <c:ptCount val="1"/>
                <c:pt idx="0">
                  <c:v>4 weeks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'ECT outcomes'!$B$150:$F$150</c:f>
              <c:numCache>
                <c:formatCode>0%</c:formatCode>
                <c:ptCount val="5"/>
                <c:pt idx="0">
                  <c:v>7.0000000000000007E-2</c:v>
                </c:pt>
                <c:pt idx="1">
                  <c:v>0.16</c:v>
                </c:pt>
                <c:pt idx="2">
                  <c:v>0.12</c:v>
                </c:pt>
                <c:pt idx="3">
                  <c:v>0.08</c:v>
                </c:pt>
                <c:pt idx="4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46-4B16-BBDD-10E3665D66D1}"/>
            </c:ext>
          </c:extLst>
        </c:ser>
        <c:ser>
          <c:idx val="2"/>
          <c:order val="2"/>
          <c:tx>
            <c:strRef>
              <c:f>'ECT outcomes'!$A$151</c:f>
              <c:strCache>
                <c:ptCount val="1"/>
                <c:pt idx="0">
                  <c:v>5 weeks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53839645978720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F46-4B16-BBDD-10E3665D66D1}"/>
                </c:ext>
              </c:extLst>
            </c:dLbl>
            <c:dLbl>
              <c:idx val="1"/>
              <c:layout>
                <c:manualLayout>
                  <c:x val="5.815316282776568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F46-4B16-BBDD-10E3665D66D1}"/>
                </c:ext>
              </c:extLst>
            </c:dLbl>
            <c:dLbl>
              <c:idx val="2"/>
              <c:layout>
                <c:manualLayout>
                  <c:x val="5.2467026550315835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F46-4B16-BBDD-10E3665D66D1}"/>
                </c:ext>
              </c:extLst>
            </c:dLbl>
            <c:dLbl>
              <c:idx val="3"/>
              <c:layout>
                <c:manualLayout>
                  <c:x val="5.538396459787197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F46-4B16-BBDD-10E3665D66D1}"/>
                </c:ext>
              </c:extLst>
            </c:dLbl>
            <c:dLbl>
              <c:idx val="4"/>
              <c:layout>
                <c:manualLayout>
                  <c:x val="5.538396459787207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F46-4B16-BBDD-10E3665D66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'ECT outcomes'!$B$151:$F$151</c:f>
              <c:numCache>
                <c:formatCode>0%</c:formatCode>
                <c:ptCount val="5"/>
                <c:pt idx="0">
                  <c:v>0.05</c:v>
                </c:pt>
                <c:pt idx="1">
                  <c:v>0.01</c:v>
                </c:pt>
                <c:pt idx="2">
                  <c:v>0.02</c:v>
                </c:pt>
                <c:pt idx="3">
                  <c:v>0.01</c:v>
                </c:pt>
                <c:pt idx="4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F46-4B16-BBDD-10E3665D66D1}"/>
            </c:ext>
          </c:extLst>
        </c:ser>
        <c:ser>
          <c:idx val="3"/>
          <c:order val="3"/>
          <c:tx>
            <c:strRef>
              <c:f>'ECT outcomes'!$A$152</c:f>
              <c:strCache>
                <c:ptCount val="1"/>
                <c:pt idx="0">
                  <c:v>6 weeks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'ECT outcomes'!$B$152:$F$152</c:f>
              <c:numCache>
                <c:formatCode>0%</c:formatCode>
                <c:ptCount val="5"/>
                <c:pt idx="0">
                  <c:v>0.1</c:v>
                </c:pt>
                <c:pt idx="1">
                  <c:v>0.09</c:v>
                </c:pt>
                <c:pt idx="2">
                  <c:v>0.13</c:v>
                </c:pt>
                <c:pt idx="3">
                  <c:v>0.11</c:v>
                </c:pt>
                <c:pt idx="4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F46-4B16-BBDD-10E3665D66D1}"/>
            </c:ext>
          </c:extLst>
        </c:ser>
        <c:ser>
          <c:idx val="4"/>
          <c:order val="4"/>
          <c:tx>
            <c:strRef>
              <c:f>'ECT outcomes'!$A$153</c:f>
              <c:strCache>
                <c:ptCount val="1"/>
                <c:pt idx="0">
                  <c:v>7-11 weeks</c:v>
                </c:pt>
              </c:strCache>
            </c:strRef>
          </c:tx>
          <c:spPr>
            <a:solidFill>
              <a:srgbClr val="89E0F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'ECT outcomes'!$B$153:$F$153</c:f>
              <c:numCache>
                <c:formatCode>0%</c:formatCode>
                <c:ptCount val="5"/>
                <c:pt idx="0">
                  <c:v>0.09</c:v>
                </c:pt>
                <c:pt idx="1">
                  <c:v>0.12</c:v>
                </c:pt>
                <c:pt idx="2">
                  <c:v>0.18</c:v>
                </c:pt>
                <c:pt idx="3">
                  <c:v>0.05</c:v>
                </c:pt>
                <c:pt idx="4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F46-4B16-BBDD-10E3665D66D1}"/>
            </c:ext>
          </c:extLst>
        </c:ser>
        <c:ser>
          <c:idx val="5"/>
          <c:order val="5"/>
          <c:tx>
            <c:strRef>
              <c:f>'ECT outcomes'!$A$154</c:f>
              <c:strCache>
                <c:ptCount val="1"/>
                <c:pt idx="0">
                  <c:v>12 weeks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'ECT outcomes'!$B$154:$F$154</c:f>
              <c:numCache>
                <c:formatCode>0%</c:formatCode>
                <c:ptCount val="5"/>
                <c:pt idx="0">
                  <c:v>0.17</c:v>
                </c:pt>
                <c:pt idx="1">
                  <c:v>0.12</c:v>
                </c:pt>
                <c:pt idx="2">
                  <c:v>0.14000000000000001</c:v>
                </c:pt>
                <c:pt idx="3">
                  <c:v>0.17</c:v>
                </c:pt>
                <c:pt idx="4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F46-4B16-BBDD-10E3665D66D1}"/>
            </c:ext>
          </c:extLst>
        </c:ser>
        <c:ser>
          <c:idx val="6"/>
          <c:order val="6"/>
          <c:tx>
            <c:strRef>
              <c:f>'ECT outcomes'!$A$155</c:f>
              <c:strCache>
                <c:ptCount val="1"/>
                <c:pt idx="0">
                  <c:v>13-25 weeks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'ECT outcomes'!$B$155:$F$155</c:f>
              <c:numCache>
                <c:formatCode>0%</c:formatCode>
                <c:ptCount val="5"/>
                <c:pt idx="0">
                  <c:v>0.05</c:v>
                </c:pt>
                <c:pt idx="1">
                  <c:v>0.04</c:v>
                </c:pt>
                <c:pt idx="2">
                  <c:v>0.05</c:v>
                </c:pt>
                <c:pt idx="3">
                  <c:v>0.04</c:v>
                </c:pt>
                <c:pt idx="4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F46-4B16-BBDD-10E3665D66D1}"/>
            </c:ext>
          </c:extLst>
        </c:ser>
        <c:ser>
          <c:idx val="7"/>
          <c:order val="7"/>
          <c:tx>
            <c:strRef>
              <c:f>'ECT outcomes'!$A$156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rgbClr val="BD92D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'ECT outcomes'!$B$156:$F$156</c:f>
              <c:numCache>
                <c:formatCode>0%</c:formatCode>
                <c:ptCount val="5"/>
                <c:pt idx="0">
                  <c:v>0.41</c:v>
                </c:pt>
                <c:pt idx="1">
                  <c:v>0.4</c:v>
                </c:pt>
                <c:pt idx="2">
                  <c:v>0.3</c:v>
                </c:pt>
                <c:pt idx="3">
                  <c:v>0.5</c:v>
                </c:pt>
                <c:pt idx="4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F46-4B16-BBDD-10E3665D66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270603376578179"/>
          <c:y val="0.87746500437445318"/>
          <c:w val="0.84176699857199022"/>
          <c:h val="0.111780852326330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7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54412913394919"/>
          <c:y val="8.0005103528725571E-2"/>
          <c:w val="0.48582786571930658"/>
          <c:h val="0.80988808690580361"/>
        </c:manualLayout>
      </c:layout>
      <c:doughnutChart>
        <c:varyColors val="1"/>
        <c:ser>
          <c:idx val="0"/>
          <c:order val="0"/>
          <c:spPr>
            <a:solidFill>
              <a:schemeClr val="accent6">
                <a:lumMod val="40000"/>
                <a:lumOff val="60000"/>
              </a:schemeClr>
            </a:solidFill>
          </c:spPr>
          <c:dPt>
            <c:idx val="0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95F-4644-87DA-1D514D35ABFB}"/>
              </c:ext>
            </c:extLst>
          </c:dPt>
          <c:dPt>
            <c:idx val="1"/>
            <c:bubble3D val="0"/>
            <c:spPr>
              <a:solidFill>
                <a:srgbClr val="89E0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95F-4644-87DA-1D514D35ABFB}"/>
              </c:ext>
            </c:extLst>
          </c:dPt>
          <c:dPt>
            <c:idx val="2"/>
            <c:bubble3D val="0"/>
            <c:spPr>
              <a:solidFill>
                <a:srgbClr val="BD92D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95F-4644-87DA-1D514D35ABFB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95F-4644-87DA-1D514D35ABFB}"/>
              </c:ext>
            </c:extLst>
          </c:dPt>
          <c:dLbls>
            <c:dLbl>
              <c:idx val="0"/>
              <c:layout>
                <c:manualLayout>
                  <c:x val="0"/>
                  <c:y val="-0.1111111111111111"/>
                </c:manualLayout>
              </c:layout>
              <c:tx>
                <c:rich>
                  <a:bodyPr/>
                  <a:lstStyle/>
                  <a:p>
                    <a:fld id="{36949F4B-A486-4F68-8A67-3F8642B96DBA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095F-4644-87DA-1D514D35ABFB}"/>
                </c:ext>
              </c:extLst>
            </c:dLbl>
            <c:dLbl>
              <c:idx val="1"/>
              <c:layout>
                <c:manualLayout>
                  <c:x val="0"/>
                  <c:y val="0.10185185185185185"/>
                </c:manualLayout>
              </c:layout>
              <c:tx>
                <c:rich>
                  <a:bodyPr/>
                  <a:lstStyle/>
                  <a:p>
                    <a:fld id="{A5D4581B-E4CA-4816-815E-6D04985E19C4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095F-4644-87DA-1D514D35ABF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2850550-CF24-431B-8499-97207433161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095F-4644-87DA-1D514D35ABF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89361C03-9C5F-4935-B178-59F4180BBB2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095F-4644-87DA-1D514D35AB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'ECT outcomes'!$A$251:$A$254</c:f>
              <c:strCache>
                <c:ptCount val="4"/>
                <c:pt idx="0">
                  <c:v>1-5 treatments - 1 (1%)</c:v>
                </c:pt>
                <c:pt idx="1">
                  <c:v>6 treatments - 2 (1%)</c:v>
                </c:pt>
                <c:pt idx="2">
                  <c:v>7-11 treatments - 10 (7%)</c:v>
                </c:pt>
                <c:pt idx="3">
                  <c:v>12 treatments - 123 (91%)</c:v>
                </c:pt>
              </c:strCache>
            </c:strRef>
          </c:cat>
          <c:val>
            <c:numRef>
              <c:f>'ECT outcomes'!$B$243:$B$246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10</c:v>
                </c:pt>
                <c:pt idx="3">
                  <c:v>123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'ECT outcomes'!$C$243:$C$246</c15:f>
                <c15:dlblRangeCache>
                  <c:ptCount val="4"/>
                  <c:pt idx="0">
                    <c:v>1%</c:v>
                  </c:pt>
                  <c:pt idx="1">
                    <c:v>1%</c:v>
                  </c:pt>
                  <c:pt idx="2">
                    <c:v>7%</c:v>
                  </c:pt>
                  <c:pt idx="3">
                    <c:v>91%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8-095F-4644-87DA-1D514D35AB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8946198337570419"/>
          <c:y val="0.69386410032079315"/>
          <c:w val="0.28353839778715728"/>
          <c:h val="0.250580344123651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94999999999999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'ECT outcomes'!$A$235</c:f>
              <c:strCache>
                <c:ptCount val="1"/>
                <c:pt idx="0">
                  <c:v>1-5 treatments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5476696620442641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45C-4BED-9585-3F0C0B1086F4}"/>
                </c:ext>
              </c:extLst>
            </c:dLbl>
            <c:dLbl>
              <c:idx val="1"/>
              <c:layout>
                <c:manualLayout>
                  <c:x val="-5.2325592785036693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45C-4BED-9585-3F0C0B1086F4}"/>
                </c:ext>
              </c:extLst>
            </c:dLbl>
            <c:dLbl>
              <c:idx val="2"/>
              <c:layout>
                <c:manualLayout>
                  <c:x val="-5.5288075907480895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45C-4BED-9585-3F0C0B1086F4}"/>
                </c:ext>
              </c:extLst>
            </c:dLbl>
            <c:dLbl>
              <c:idx val="3"/>
              <c:layout>
                <c:manualLayout>
                  <c:x val="-5.825053145146477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45C-4BED-9585-3F0C0B1086F4}"/>
                </c:ext>
              </c:extLst>
            </c:dLbl>
            <c:dLbl>
              <c:idx val="4"/>
              <c:layout>
                <c:manualLayout>
                  <c:x val="-5.8250531451464874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45C-4BED-9585-3F0C0B1086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outcomes'!$B$233:$F$234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'ECT outcomes'!$B$235:$F$235</c:f>
              <c:numCache>
                <c:formatCode>0%</c:formatCode>
                <c:ptCount val="5"/>
                <c:pt idx="0">
                  <c:v>0</c:v>
                </c:pt>
                <c:pt idx="1">
                  <c:v>0.01</c:v>
                </c:pt>
                <c:pt idx="2">
                  <c:v>0.01</c:v>
                </c:pt>
                <c:pt idx="3">
                  <c:v>0</c:v>
                </c:pt>
                <c:pt idx="4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45C-4BED-9585-3F0C0B1086F4}"/>
            </c:ext>
          </c:extLst>
        </c:ser>
        <c:ser>
          <c:idx val="1"/>
          <c:order val="1"/>
          <c:tx>
            <c:strRef>
              <c:f>'ECT outcomes'!$A$236</c:f>
              <c:strCache>
                <c:ptCount val="1"/>
                <c:pt idx="0">
                  <c:v>6 treatments</c:v>
                </c:pt>
              </c:strCache>
            </c:strRef>
          </c:tx>
          <c:spPr>
            <a:solidFill>
              <a:srgbClr val="89E0FF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8052479702854862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45C-4BED-9585-3F0C0B1086F4}"/>
                </c:ext>
              </c:extLst>
            </c:dLbl>
            <c:dLbl>
              <c:idx val="1"/>
              <c:layout>
                <c:manualLayout>
                  <c:x val="2.617968367846028E-3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45C-4BED-9585-3F0C0B1086F4}"/>
                </c:ext>
              </c:extLst>
            </c:dLbl>
            <c:dLbl>
              <c:idx val="2"/>
              <c:layout>
                <c:manualLayout>
                  <c:x val="5.778074895374738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45C-4BED-9585-3F0C0B1086F4}"/>
                </c:ext>
              </c:extLst>
            </c:dLbl>
            <c:dLbl>
              <c:idx val="3"/>
              <c:layout>
                <c:manualLayout>
                  <c:x val="5.80524797028548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45C-4BED-9585-3F0C0B1086F4}"/>
                </c:ext>
              </c:extLst>
            </c:dLbl>
            <c:dLbl>
              <c:idx val="4"/>
              <c:layout>
                <c:manualLayout>
                  <c:x val="5.8179466275340846E-2"/>
                  <c:y val="2.31463254593175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375618240121747E-2"/>
                      <c:h val="6.372703412073489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945C-4BED-9585-3F0C0B1086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outcomes'!$B$233:$F$234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'ECT outcomes'!$B$236:$F$236</c:f>
              <c:numCache>
                <c:formatCode>0%</c:formatCode>
                <c:ptCount val="5"/>
                <c:pt idx="0">
                  <c:v>0.03</c:v>
                </c:pt>
                <c:pt idx="1">
                  <c:v>7.0000000000000007E-2</c:v>
                </c:pt>
                <c:pt idx="2">
                  <c:v>0.02</c:v>
                </c:pt>
                <c:pt idx="3">
                  <c:v>0.05</c:v>
                </c:pt>
                <c:pt idx="4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45C-4BED-9585-3F0C0B1086F4}"/>
            </c:ext>
          </c:extLst>
        </c:ser>
        <c:ser>
          <c:idx val="2"/>
          <c:order val="2"/>
          <c:tx>
            <c:strRef>
              <c:f>'ECT outcomes'!$A$237</c:f>
              <c:strCache>
                <c:ptCount val="1"/>
                <c:pt idx="0">
                  <c:v>7-11 treatments</c:v>
                </c:pt>
              </c:strCache>
            </c:strRef>
          </c:tx>
          <c:spPr>
            <a:solidFill>
              <a:srgbClr val="BD92DE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7981412033262687E-2"/>
                  <c:y val="-2.3148148148148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45C-4BED-9585-3F0C0B1086F4}"/>
                </c:ext>
              </c:extLst>
            </c:dLbl>
            <c:dLbl>
              <c:idx val="1"/>
              <c:layout>
                <c:manualLayout>
                  <c:x val="-6.4351323441491385E-5"/>
                  <c:y val="-4.62962962962971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45C-4BED-9585-3F0C0B1086F4}"/>
                </c:ext>
              </c:extLst>
            </c:dLbl>
            <c:dLbl>
              <c:idx val="2"/>
              <c:layout>
                <c:manualLayout>
                  <c:x val="2.9683602013790967E-3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45C-4BED-9585-3F0C0B1086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outcomes'!$B$233:$F$234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'ECT outcomes'!$B$237:$F$237</c:f>
              <c:numCache>
                <c:formatCode>0%</c:formatCode>
                <c:ptCount val="5"/>
                <c:pt idx="0">
                  <c:v>0.03</c:v>
                </c:pt>
                <c:pt idx="1">
                  <c:v>0.08</c:v>
                </c:pt>
                <c:pt idx="2">
                  <c:v>7.0000000000000007E-2</c:v>
                </c:pt>
                <c:pt idx="3">
                  <c:v>0.05</c:v>
                </c:pt>
                <c:pt idx="4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945C-4BED-9585-3F0C0B1086F4}"/>
            </c:ext>
          </c:extLst>
        </c:ser>
        <c:ser>
          <c:idx val="3"/>
          <c:order val="3"/>
          <c:tx>
            <c:strRef>
              <c:f>'ECT outcomes'!$A$238</c:f>
              <c:strCache>
                <c:ptCount val="1"/>
                <c:pt idx="0">
                  <c:v>12 treatments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outcomes'!$B$233:$F$234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'ECT outcomes'!$B$238:$F$238</c:f>
              <c:numCache>
                <c:formatCode>0%</c:formatCode>
                <c:ptCount val="5"/>
                <c:pt idx="0">
                  <c:v>0.94</c:v>
                </c:pt>
                <c:pt idx="1">
                  <c:v>0.84</c:v>
                </c:pt>
                <c:pt idx="2">
                  <c:v>0.9</c:v>
                </c:pt>
                <c:pt idx="3">
                  <c:v>0.9</c:v>
                </c:pt>
                <c:pt idx="4">
                  <c:v>0.91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945C-4BED-9585-3F0C0B108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271240899582435"/>
          <c:y val="0.88672426363371259"/>
          <c:w val="0.65123547229951184"/>
          <c:h val="6.6941892680081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54412913394919"/>
          <c:y val="8.0005103528725571E-2"/>
          <c:w val="0.79687176087057288"/>
          <c:h val="0.689517716535433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Attendance!$B$68</c:f>
              <c:strCache>
                <c:ptCount val="1"/>
                <c:pt idx="0">
                  <c:v>Jan to Mar 2020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Attendance!$A$69:$A$74</c:f>
              <c:strCache>
                <c:ptCount val="6"/>
                <c:pt idx="0">
                  <c:v>Patient 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Attendance!$B$69:$B$74</c:f>
              <c:numCache>
                <c:formatCode>0%</c:formatCode>
                <c:ptCount val="6"/>
                <c:pt idx="0">
                  <c:v>0.57451598379108515</c:v>
                </c:pt>
                <c:pt idx="1">
                  <c:v>0.19045475011256191</c:v>
                </c:pt>
                <c:pt idx="2">
                  <c:v>4.1873030166591628E-2</c:v>
                </c:pt>
                <c:pt idx="3">
                  <c:v>1.7559657811796487E-2</c:v>
                </c:pt>
                <c:pt idx="4">
                  <c:v>0.12257495590828923</c:v>
                </c:pt>
                <c:pt idx="5">
                  <c:v>5.3129221071589378E-2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8F-4BC6-95E9-35A37F0E68F2}"/>
            </c:ext>
          </c:extLst>
        </c:ser>
        <c:ser>
          <c:idx val="1"/>
          <c:order val="1"/>
          <c:tx>
            <c:strRef>
              <c:f>Attendance!$C$68</c:f>
              <c:strCache>
                <c:ptCount val="1"/>
                <c:pt idx="0">
                  <c:v>Apr to Jun 2020</c:v>
                </c:pt>
              </c:strCache>
            </c:strRef>
          </c:tx>
          <c:spPr>
            <a:solidFill>
              <a:schemeClr val="accent3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Attendance!$A$69:$A$74</c:f>
              <c:strCache>
                <c:ptCount val="6"/>
                <c:pt idx="0">
                  <c:v>Patient 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Attendance!$C$69:$C$74</c:f>
              <c:numCache>
                <c:formatCode>0%</c:formatCode>
                <c:ptCount val="6"/>
                <c:pt idx="0">
                  <c:v>0.61180124223602483</c:v>
                </c:pt>
                <c:pt idx="1">
                  <c:v>0.15476190476190477</c:v>
                </c:pt>
                <c:pt idx="2">
                  <c:v>3.8819875776397512E-2</c:v>
                </c:pt>
                <c:pt idx="3">
                  <c:v>1.7598343685300208E-2</c:v>
                </c:pt>
                <c:pt idx="4">
                  <c:v>0.13698630136986301</c:v>
                </c:pt>
                <c:pt idx="5">
                  <c:v>4.4513457556935816E-2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8F-4BC6-95E9-35A37F0E68F2}"/>
            </c:ext>
          </c:extLst>
        </c:ser>
        <c:ser>
          <c:idx val="2"/>
          <c:order val="2"/>
          <c:tx>
            <c:strRef>
              <c:f>Attendance!$D$68</c:f>
              <c:strCache>
                <c:ptCount val="1"/>
                <c:pt idx="0">
                  <c:v>Jul to Sep 2020</c:v>
                </c:pt>
              </c:strCache>
            </c:strRef>
          </c:tx>
          <c:spPr>
            <a:solidFill>
              <a:srgbClr val="89E0FF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Attendance!$A$69:$A$74</c:f>
              <c:strCache>
                <c:ptCount val="6"/>
                <c:pt idx="0">
                  <c:v>Patient 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Attendance!$D$69:$D$74</c:f>
              <c:numCache>
                <c:formatCode>0%</c:formatCode>
                <c:ptCount val="6"/>
                <c:pt idx="0">
                  <c:v>0.63368055555555558</c:v>
                </c:pt>
                <c:pt idx="1">
                  <c:v>0.18359375</c:v>
                </c:pt>
                <c:pt idx="2">
                  <c:v>2.9947916666666668E-2</c:v>
                </c:pt>
                <c:pt idx="3">
                  <c:v>2.9079861111111112E-2</c:v>
                </c:pt>
                <c:pt idx="4">
                  <c:v>0.13247863247863248</c:v>
                </c:pt>
                <c:pt idx="5">
                  <c:v>4.7309027777777776E-2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28F-4BC6-95E9-35A37F0E68F2}"/>
            </c:ext>
          </c:extLst>
        </c:ser>
        <c:ser>
          <c:idx val="3"/>
          <c:order val="3"/>
          <c:tx>
            <c:strRef>
              <c:f>Attendance!$E$68</c:f>
              <c:strCache>
                <c:ptCount val="1"/>
                <c:pt idx="0">
                  <c:v>Oct to Dec 2020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Attendance!$A$69:$A$74</c:f>
              <c:strCache>
                <c:ptCount val="6"/>
                <c:pt idx="0">
                  <c:v>Patient 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Attendance!$E$69:$E$74</c:f>
              <c:numCache>
                <c:formatCode>0%</c:formatCode>
                <c:ptCount val="6"/>
                <c:pt idx="0">
                  <c:v>0.63170731707317074</c:v>
                </c:pt>
                <c:pt idx="1">
                  <c:v>0.17113821138211383</c:v>
                </c:pt>
                <c:pt idx="2">
                  <c:v>2.8861788617886179E-2</c:v>
                </c:pt>
                <c:pt idx="3">
                  <c:v>3.7804878048780487E-2</c:v>
                </c:pt>
                <c:pt idx="4">
                  <c:v>0.13137806347930897</c:v>
                </c:pt>
                <c:pt idx="5">
                  <c:v>4.3089430894308944E-2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28F-4BC6-95E9-35A37F0E68F2}"/>
            </c:ext>
          </c:extLst>
        </c:ser>
        <c:ser>
          <c:idx val="4"/>
          <c:order val="4"/>
          <c:tx>
            <c:strRef>
              <c:f>Attendance!$F$68</c:f>
              <c:strCache>
                <c:ptCount val="1"/>
                <c:pt idx="0">
                  <c:v>Jan to Mar 2021</c:v>
                </c:pt>
              </c:strCache>
            </c:strRef>
          </c:tx>
          <c:spPr>
            <a:solidFill>
              <a:srgbClr val="BD92DE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Attendance!$A$69:$A$74</c:f>
              <c:strCache>
                <c:ptCount val="6"/>
                <c:pt idx="0">
                  <c:v>Patient 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Attendance!$F$69:$F$74</c:f>
              <c:numCache>
                <c:formatCode>0%</c:formatCode>
                <c:ptCount val="6"/>
                <c:pt idx="0">
                  <c:v>0.62129144851657936</c:v>
                </c:pt>
                <c:pt idx="1">
                  <c:v>0.18760907504363003</c:v>
                </c:pt>
                <c:pt idx="2">
                  <c:v>2.8359511343804537E-2</c:v>
                </c:pt>
                <c:pt idx="3">
                  <c:v>3.2286212914485163E-2</c:v>
                </c:pt>
                <c:pt idx="4">
                  <c:v>0.12074169900819319</c:v>
                </c:pt>
                <c:pt idx="5">
                  <c:v>5.5410122164048864E-2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28F-4BC6-95E9-35A37F0E68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64286576"/>
        <c:axId val="264288872"/>
      </c:barChart>
      <c:catAx>
        <c:axId val="264286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264288872"/>
        <c:crosses val="autoZero"/>
        <c:auto val="1"/>
        <c:lblAlgn val="ctr"/>
        <c:lblOffset val="100"/>
        <c:noMultiLvlLbl val="0"/>
      </c:catAx>
      <c:valAx>
        <c:axId val="264288872"/>
        <c:scaling>
          <c:orientation val="minMax"/>
          <c:max val="0.6500000000000001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26428657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766046423491843E-2"/>
          <c:y val="0.90431794983960334"/>
          <c:w val="0.9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843904928550598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Hearings!$A$49</c:f>
              <c:strCache>
                <c:ptCount val="1"/>
                <c:pt idx="0">
                  <c:v>Decision made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Hearings!$I$54:$M$55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Hearings!$I$56:$M$56</c:f>
              <c:numCache>
                <c:formatCode>0%</c:formatCode>
                <c:ptCount val="5"/>
                <c:pt idx="0">
                  <c:v>0.87962962962962965</c:v>
                </c:pt>
                <c:pt idx="1">
                  <c:v>0.90106544901065444</c:v>
                </c:pt>
                <c:pt idx="2">
                  <c:v>0.86794871794871797</c:v>
                </c:pt>
                <c:pt idx="3">
                  <c:v>0.86982723985536359</c:v>
                </c:pt>
                <c:pt idx="4">
                  <c:v>0.85769728331177231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04-4A21-AD6D-D2C14C05F668}"/>
            </c:ext>
          </c:extLst>
        </c:ser>
        <c:ser>
          <c:idx val="1"/>
          <c:order val="1"/>
          <c:tx>
            <c:strRef>
              <c:f>Hearings!$A$50</c:f>
              <c:strCache>
                <c:ptCount val="1"/>
                <c:pt idx="0">
                  <c:v>Adjourned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Hearings!$I$54:$M$55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Hearings!$I$57:$M$57</c:f>
              <c:numCache>
                <c:formatCode>0%</c:formatCode>
                <c:ptCount val="5"/>
                <c:pt idx="0">
                  <c:v>0.12037037037037036</c:v>
                </c:pt>
                <c:pt idx="1">
                  <c:v>9.8934550989345504E-2</c:v>
                </c:pt>
                <c:pt idx="2">
                  <c:v>0.13205128205128205</c:v>
                </c:pt>
                <c:pt idx="3">
                  <c:v>0.13017276014463641</c:v>
                </c:pt>
                <c:pt idx="4">
                  <c:v>0.14230271668822769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04-4A21-AD6D-D2C14C05F6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6227777777777777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Demographics!$B$15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3881F95-CA58-4523-9EF6-C71F8932969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9253-4629-A331-79F1A8FEDC4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35838AB-4391-4CA8-916B-D7D0FDBC329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9253-4629-A331-79F1A8FEDC4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C698D25D-B708-4A61-8460-EBE7633A9CA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9253-4629-A331-79F1A8FEDC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Demographics!$A$16:$A$18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Demographics!$B$16:$B$18</c:f>
              <c:numCache>
                <c:formatCode>0%</c:formatCode>
                <c:ptCount val="3"/>
                <c:pt idx="0">
                  <c:v>0.72972972972972971</c:v>
                </c:pt>
                <c:pt idx="1">
                  <c:v>0.38586387434554975</c:v>
                </c:pt>
                <c:pt idx="2">
                  <c:v>0.55944055944055948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Demographics!$I$21:$I$23</c15:f>
                <c15:dlblRangeCache>
                  <c:ptCount val="3"/>
                  <c:pt idx="0">
                    <c:v>73% (27)</c:v>
                  </c:pt>
                  <c:pt idx="1">
                    <c:v>39% (737)</c:v>
                  </c:pt>
                  <c:pt idx="2">
                    <c:v>56% (80)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9253-4629-A331-79F1A8FEDC42}"/>
            </c:ext>
          </c:extLst>
        </c:ser>
        <c:ser>
          <c:idx val="1"/>
          <c:order val="1"/>
          <c:tx>
            <c:strRef>
              <c:f>Demographics!$C$15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5763B75-6E25-43F2-87CD-CF31E30196E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9253-4629-A331-79F1A8FEDC4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0C037AE-B5FB-443E-98FD-F11C9F7A6A8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9253-4629-A331-79F1A8FEDC4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CD61A46-0411-431C-ACD7-D02D82826F7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9253-4629-A331-79F1A8FEDC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Demographics!$A$16:$A$18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Demographics!$C$16:$C$18</c:f>
              <c:numCache>
                <c:formatCode>0%</c:formatCode>
                <c:ptCount val="3"/>
                <c:pt idx="0">
                  <c:v>0.27027027027027029</c:v>
                </c:pt>
                <c:pt idx="1">
                  <c:v>0.61361256544502618</c:v>
                </c:pt>
                <c:pt idx="2">
                  <c:v>0.44055944055944057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Demographics!$J$21:$J$23</c15:f>
                <c15:dlblRangeCache>
                  <c:ptCount val="3"/>
                  <c:pt idx="0">
                    <c:v>27% (10)</c:v>
                  </c:pt>
                  <c:pt idx="1">
                    <c:v>61% (1172)</c:v>
                  </c:pt>
                  <c:pt idx="2">
                    <c:v>44% (63)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9253-4629-A331-79F1A8FEDC42}"/>
            </c:ext>
          </c:extLst>
        </c:ser>
        <c:ser>
          <c:idx val="2"/>
          <c:order val="2"/>
          <c:tx>
            <c:strRef>
              <c:f>Demographics!$D$15</c:f>
              <c:strCache>
                <c:ptCount val="1"/>
                <c:pt idx="0">
                  <c:v>Other / unknown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913BF0B7-EC6D-4174-B2D0-E159EC15C28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9253-4629-A331-79F1A8FEDC4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D4B599F-0AE3-4A77-8D87-3399BB7AB7A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9253-4629-A331-79F1A8FEDC4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B80D175-D621-434A-9405-0CDC394D3A4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9253-4629-A331-79F1A8FEDC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Demographics!$A$16:$A$18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Demographics!$D$16:$D$18</c:f>
              <c:numCache>
                <c:formatCode>0.00%</c:formatCode>
                <c:ptCount val="3"/>
                <c:pt idx="0">
                  <c:v>0</c:v>
                </c:pt>
                <c:pt idx="1">
                  <c:v>5.2356020942408382E-4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Demographics!$K$21:$K$23</c15:f>
                <c15:dlblRangeCache>
                  <c:ptCount val="3"/>
                  <c:pt idx="0">
                    <c:v>0% (0)</c:v>
                  </c:pt>
                  <c:pt idx="1">
                    <c:v>&lt; 1% (1)</c:v>
                  </c:pt>
                  <c:pt idx="2">
                    <c:v>0% 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9253-4629-A331-79F1A8FEDC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204459453169704"/>
          <c:y val="0.88672426363371259"/>
          <c:w val="0.40427579641878247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94999999999999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Demographics!$B$58</c:f>
              <c:strCache>
                <c:ptCount val="1"/>
                <c:pt idx="0">
                  <c:v>Child (&lt; 18)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9802142035125468E-2"/>
                  <c:y val="-4.6296296296296294E-3"/>
                </c:manualLayout>
              </c:layout>
              <c:tx>
                <c:rich>
                  <a:bodyPr/>
                  <a:lstStyle/>
                  <a:p>
                    <a:fld id="{D9FF3CD6-8BCC-42AB-90A2-2C6BFC09D9BF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23AF-4C78-BE40-00E136076239}"/>
                </c:ext>
              </c:extLst>
            </c:dLbl>
            <c:dLbl>
              <c:idx val="1"/>
              <c:layout>
                <c:manualLayout>
                  <c:x val="9.9802142035125357E-2"/>
                  <c:y val="8.4875562720133283E-17"/>
                </c:manualLayout>
              </c:layout>
              <c:tx>
                <c:rich>
                  <a:bodyPr/>
                  <a:lstStyle/>
                  <a:p>
                    <a:fld id="{29DE7C6D-75FC-4963-BF29-A3484B12DECF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23AF-4C78-BE40-00E136076239}"/>
                </c:ext>
              </c:extLst>
            </c:dLbl>
            <c:dLbl>
              <c:idx val="2"/>
              <c:layout>
                <c:manualLayout>
                  <c:x val="9.9802142035125357E-2"/>
                  <c:y val="-4.6296296296296294E-3"/>
                </c:manualLayout>
              </c:layout>
              <c:tx>
                <c:rich>
                  <a:bodyPr/>
                  <a:lstStyle/>
                  <a:p>
                    <a:fld id="{71E2A1F7-E20A-401F-9F01-E6DD35454882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23AF-4C78-BE40-00E1360762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Demographics!$A$59:$A$61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Demographics!$B$59:$B$61</c:f>
              <c:numCache>
                <c:formatCode>0%</c:formatCode>
                <c:ptCount val="3"/>
                <c:pt idx="0">
                  <c:v>1.3096351730589336E-2</c:v>
                </c:pt>
                <c:pt idx="1">
                  <c:v>3.2846715328467155E-2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Demographics!$I$64:$I$66</c15:f>
                <c15:dlblRangeCache>
                  <c:ptCount val="3"/>
                  <c:pt idx="0">
                    <c:v>1% (14)</c:v>
                  </c:pt>
                  <c:pt idx="1">
                    <c:v>3% (18)</c:v>
                  </c:pt>
                  <c:pt idx="2">
                    <c:v>0% 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23AF-4C78-BE40-00E136076239}"/>
            </c:ext>
          </c:extLst>
        </c:ser>
        <c:ser>
          <c:idx val="1"/>
          <c:order val="1"/>
          <c:tx>
            <c:strRef>
              <c:f>Demographics!$C$58</c:f>
              <c:strCache>
                <c:ptCount val="1"/>
                <c:pt idx="0">
                  <c:v>Adult (18-64)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D1FEAE5-218E-474A-B28D-98DDB6E7186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23AF-4C78-BE40-00E13607623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6895C68-C3C0-4261-9F0B-17B2B80AFE3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23AF-4C78-BE40-00E13607623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7D115BC-3B5F-496B-84C5-B2D61862E9F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23AF-4C78-BE40-00E1360762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Demographics!$A$59:$A$61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Demographics!$C$59:$C$61</c:f>
              <c:numCache>
                <c:formatCode>0%</c:formatCode>
                <c:ptCount val="3"/>
                <c:pt idx="0">
                  <c:v>0.9448082319925164</c:v>
                </c:pt>
                <c:pt idx="1">
                  <c:v>0.82846715328467158</c:v>
                </c:pt>
                <c:pt idx="2">
                  <c:v>0.94067796610169496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Demographics!$J$64:$J$66</c15:f>
                <c15:dlblRangeCache>
                  <c:ptCount val="3"/>
                  <c:pt idx="0">
                    <c:v>95% (1010)</c:v>
                  </c:pt>
                  <c:pt idx="1">
                    <c:v>83% (454)</c:v>
                  </c:pt>
                  <c:pt idx="2">
                    <c:v>94% (111)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23AF-4C78-BE40-00E136076239}"/>
            </c:ext>
          </c:extLst>
        </c:ser>
        <c:ser>
          <c:idx val="2"/>
          <c:order val="2"/>
          <c:tx>
            <c:strRef>
              <c:f>Demographics!$D$58</c:f>
              <c:strCache>
                <c:ptCount val="1"/>
                <c:pt idx="0">
                  <c:v>Aged (≥ 65)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4CBB8D4-D47C-49C1-B413-FFB63366439A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23AF-4C78-BE40-00E13607623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CD781E9-FE93-46B0-8236-8BFA2373BA3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23AF-4C78-BE40-00E13607623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C4094C7-1968-45D7-9E64-83D5880894C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23AF-4C78-BE40-00E1360762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Demographics!$A$59:$A$61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Demographics!$D$59:$D$61</c:f>
              <c:numCache>
                <c:formatCode>0%</c:formatCode>
                <c:ptCount val="3"/>
                <c:pt idx="0">
                  <c:v>4.2095416276894296E-2</c:v>
                </c:pt>
                <c:pt idx="1">
                  <c:v>0.13868613138686131</c:v>
                </c:pt>
                <c:pt idx="2">
                  <c:v>5.9322033898305086E-2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Demographics!$K$64:$K$66</c15:f>
                <c15:dlblRangeCache>
                  <c:ptCount val="3"/>
                  <c:pt idx="0">
                    <c:v>4% (45)</c:v>
                  </c:pt>
                  <c:pt idx="1">
                    <c:v>14% (76)</c:v>
                  </c:pt>
                  <c:pt idx="2">
                    <c:v>6% (7)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23AF-4C78-BE40-00E1360762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48667537384451"/>
          <c:y val="0.88672426363371259"/>
          <c:w val="0.4897206280793156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94999999999999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Demographics!$B$104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rgbClr val="BD92DE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15A4C33-7CEF-4498-872D-8C882293822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7DBE-4E90-B6ED-34AB68F79DB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D617D3E-AA8B-4595-9D7D-45676B12CDC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7DBE-4E90-B6ED-34AB68F79DB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12D490A-5771-4AC8-8252-82F3D83C561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7DBE-4E90-B6ED-34AB68F79D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Demographics!$A$105:$A$107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Demographics!$B$105:$B$107</c:f>
              <c:numCache>
                <c:formatCode>0%</c:formatCode>
                <c:ptCount val="3"/>
                <c:pt idx="0">
                  <c:v>0.35547240411599623</c:v>
                </c:pt>
                <c:pt idx="1">
                  <c:v>0.43795620437956206</c:v>
                </c:pt>
                <c:pt idx="2">
                  <c:v>0.46610169491525422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Demographics!$I$110:$I$112</c15:f>
                <c15:dlblRangeCache>
                  <c:ptCount val="3"/>
                  <c:pt idx="0">
                    <c:v>36% (380)</c:v>
                  </c:pt>
                  <c:pt idx="1">
                    <c:v>44% (240)</c:v>
                  </c:pt>
                  <c:pt idx="2">
                    <c:v>47% (55)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7DBE-4E90-B6ED-34AB68F79DB0}"/>
            </c:ext>
          </c:extLst>
        </c:ser>
        <c:ser>
          <c:idx val="1"/>
          <c:order val="1"/>
          <c:tx>
            <c:strRef>
              <c:f>Demographics!$C$104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rgbClr val="89E0FF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9786A04B-9811-421F-AE40-3111427B615A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7DBE-4E90-B6ED-34AB68F79DB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98C626A-AE95-45C7-98DA-F33B6F92D94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7DBE-4E90-B6ED-34AB68F79DB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29AE376-0646-4CFB-B875-986F7865909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7DBE-4E90-B6ED-34AB68F79D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Demographics!$A$105:$A$107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Demographics!$C$105:$C$107</c:f>
              <c:numCache>
                <c:formatCode>0%</c:formatCode>
                <c:ptCount val="3"/>
                <c:pt idx="0">
                  <c:v>0.64359214218896166</c:v>
                </c:pt>
                <c:pt idx="1">
                  <c:v>0.56204379562043794</c:v>
                </c:pt>
                <c:pt idx="2">
                  <c:v>0.53389830508474578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Demographics!$J$110:$J$112</c15:f>
                <c15:dlblRangeCache>
                  <c:ptCount val="3"/>
                  <c:pt idx="0">
                    <c:v>64% (688)</c:v>
                  </c:pt>
                  <c:pt idx="1">
                    <c:v>56% (308)</c:v>
                  </c:pt>
                  <c:pt idx="2">
                    <c:v>53% (63)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7DBE-4E90-B6ED-34AB68F79DB0}"/>
            </c:ext>
          </c:extLst>
        </c:ser>
        <c:ser>
          <c:idx val="2"/>
          <c:order val="2"/>
          <c:tx>
            <c:strRef>
              <c:f>Demographics!$D$104</c:f>
              <c:strCache>
                <c:ptCount val="1"/>
                <c:pt idx="0">
                  <c:v>Other / unknown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CB36578-FAAF-4814-8C19-BA269573C8E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7DBE-4E90-B6ED-34AB68F79DB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EF163E3-2656-453A-8FBA-290F70DDDD8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7DBE-4E90-B6ED-34AB68F79DB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554CB48-11E8-4B22-8B03-E4C09D13D58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7DBE-4E90-B6ED-34AB68F79D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Demographics!$A$105:$A$107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Demographics!$D$105:$D$107</c:f>
              <c:numCache>
                <c:formatCode>0%</c:formatCode>
                <c:ptCount val="3"/>
                <c:pt idx="0">
                  <c:v>9.3545369504209543E-4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Demographics!$K$110:$K$112</c15:f>
                <c15:dlblRangeCache>
                  <c:ptCount val="3"/>
                  <c:pt idx="0">
                    <c:v>&lt; 1% (1)</c:v>
                  </c:pt>
                  <c:pt idx="1">
                    <c:v>0% (0)</c:v>
                  </c:pt>
                  <c:pt idx="2">
                    <c:v>0% 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7DBE-4E90-B6ED-34AB68F79D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48667537384451"/>
          <c:y val="0.88672426363371259"/>
          <c:w val="0.4897206280793156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6366666666666667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Demographics!$B$148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B4C6768-31BF-4C7D-A650-05D5106E8CBA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2D02-44D9-8E7A-7557818749A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7CF4F9B-AB6F-4D7F-ACE8-68314012D97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2D02-44D9-8E7A-7557818749A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AF639A2-6510-477B-BDF8-7337438BFAE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2D02-44D9-8E7A-7557818749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Demographics!$A$149:$A$151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Demographics!$B$149:$B$151</c:f>
              <c:numCache>
                <c:formatCode>0%</c:formatCode>
                <c:ptCount val="3"/>
                <c:pt idx="0">
                  <c:v>0.33333333333333331</c:v>
                </c:pt>
                <c:pt idx="1">
                  <c:v>0.55660377358490565</c:v>
                </c:pt>
                <c:pt idx="2">
                  <c:v>0.59649122807017541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Demographics!$I$154:$I$156</c15:f>
                <c15:dlblRangeCache>
                  <c:ptCount val="3"/>
                  <c:pt idx="0">
                    <c:v>33% (1)</c:v>
                  </c:pt>
                  <c:pt idx="1">
                    <c:v>56% (59)</c:v>
                  </c:pt>
                  <c:pt idx="2">
                    <c:v>60% (34)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2D02-44D9-8E7A-7557818749AB}"/>
            </c:ext>
          </c:extLst>
        </c:ser>
        <c:ser>
          <c:idx val="1"/>
          <c:order val="1"/>
          <c:tx>
            <c:strRef>
              <c:f>Demographics!$C$148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8501FDE-F5CC-4152-9911-975BF46F2792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2D02-44D9-8E7A-7557818749A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31D8577-7A48-4ADA-8C1C-536C0A9A4F2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2D02-44D9-8E7A-7557818749A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7FF02D71-98F9-48B9-931B-A0E73CBBE5D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2D02-44D9-8E7A-7557818749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Demographics!$A$149:$A$151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Demographics!$C$149:$C$151</c:f>
              <c:numCache>
                <c:formatCode>0%</c:formatCode>
                <c:ptCount val="3"/>
                <c:pt idx="0">
                  <c:v>0.66666666666666663</c:v>
                </c:pt>
                <c:pt idx="1">
                  <c:v>0.44339622641509435</c:v>
                </c:pt>
                <c:pt idx="2">
                  <c:v>0.40350877192982454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Demographics!$J$154:$J$156</c15:f>
                <c15:dlblRangeCache>
                  <c:ptCount val="3"/>
                  <c:pt idx="0">
                    <c:v>67% (2)</c:v>
                  </c:pt>
                  <c:pt idx="1">
                    <c:v>44% (47)</c:v>
                  </c:pt>
                  <c:pt idx="2">
                    <c:v>40% (23)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2D02-44D9-8E7A-7557818749AB}"/>
            </c:ext>
          </c:extLst>
        </c:ser>
        <c:ser>
          <c:idx val="2"/>
          <c:order val="2"/>
          <c:tx>
            <c:strRef>
              <c:f>Demographics!$D$148</c:f>
              <c:strCache>
                <c:ptCount val="1"/>
                <c:pt idx="0">
                  <c:v>Other / unknown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7F7B448-59F4-449F-9871-AAA55CAA587C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2D02-44D9-8E7A-7557818749A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4D3C6F8-0DA8-4B0E-A4BA-A767F0B6DEB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2D02-44D9-8E7A-7557818749A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839B0BB-BAF2-4CB7-9C88-A034AC90CDF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2D02-44D9-8E7A-7557818749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Demographics!$A$149:$A$151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Demographics!$D$149:$D$151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Demographics!$K$154:$K$156</c15:f>
                <c15:dlblRangeCache>
                  <c:ptCount val="3"/>
                  <c:pt idx="0">
                    <c:v>0% (0)</c:v>
                  </c:pt>
                  <c:pt idx="1">
                    <c:v>0% (0)</c:v>
                  </c:pt>
                  <c:pt idx="2">
                    <c:v>0% 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2D02-44D9-8E7A-7557818749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48667537384451"/>
          <c:y val="0.88672426363371259"/>
          <c:w val="0.4897206280793156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6551851851851853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Demographics!$B$191</c:f>
              <c:strCache>
                <c:ptCount val="1"/>
                <c:pt idx="0">
                  <c:v>Child (&lt; 18)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9439013457108663E-2"/>
                  <c:y val="0"/>
                </c:manualLayout>
              </c:layout>
              <c:tx>
                <c:rich>
                  <a:bodyPr/>
                  <a:lstStyle/>
                  <a:p>
                    <a:fld id="{61840742-3A1C-4CB4-A4D0-4649DE5EB8BD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3B87-4064-A635-F37CE171D67D}"/>
                </c:ext>
              </c:extLst>
            </c:dLbl>
            <c:dLbl>
              <c:idx val="1"/>
              <c:layout>
                <c:manualLayout>
                  <c:x val="-0.10220120827536168"/>
                  <c:y val="-4.6296296296296294E-3"/>
                </c:manualLayout>
              </c:layout>
              <c:tx>
                <c:rich>
                  <a:bodyPr/>
                  <a:lstStyle/>
                  <a:p>
                    <a:fld id="{441A26A5-9301-44C2-B3EF-71440D914572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3B87-4064-A635-F37CE171D6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Demographics!$A$192:$A$193</c:f>
              <c:strCache>
                <c:ptCount val="2"/>
                <c:pt idx="0">
                  <c:v>ECT Order made</c:v>
                </c:pt>
                <c:pt idx="1">
                  <c:v>Application refused</c:v>
                </c:pt>
              </c:strCache>
            </c:strRef>
          </c:cat>
          <c:val>
            <c:numRef>
              <c:f>Demographics!$B$192:$B$193</c:f>
              <c:numCache>
                <c:formatCode>0%</c:formatCode>
                <c:ptCount val="2"/>
                <c:pt idx="0">
                  <c:v>2.2058823529411766E-2</c:v>
                </c:pt>
                <c:pt idx="1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Demographics!$I$196:$I$197</c15:f>
                <c15:dlblRangeCache>
                  <c:ptCount val="2"/>
                  <c:pt idx="0">
                    <c:v>2% (3)</c:v>
                  </c:pt>
                  <c:pt idx="1">
                    <c:v>0% 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2-3B87-4064-A635-F37CE171D67D}"/>
            </c:ext>
          </c:extLst>
        </c:ser>
        <c:ser>
          <c:idx val="1"/>
          <c:order val="1"/>
          <c:tx>
            <c:strRef>
              <c:f>Demographics!$C$191</c:f>
              <c:strCache>
                <c:ptCount val="1"/>
                <c:pt idx="0">
                  <c:v>Adult (18-64)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1095264-4CDB-4811-8EFE-441A3533F446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3B87-4064-A635-F37CE171D67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18AC212-8DEE-464B-A22C-77886BF0054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3B87-4064-A635-F37CE171D6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Demographics!$A$192:$A$193</c:f>
              <c:strCache>
                <c:ptCount val="2"/>
                <c:pt idx="0">
                  <c:v>ECT Order made</c:v>
                </c:pt>
                <c:pt idx="1">
                  <c:v>Application refused</c:v>
                </c:pt>
              </c:strCache>
            </c:strRef>
          </c:cat>
          <c:val>
            <c:numRef>
              <c:f>Demographics!$C$192:$C$193</c:f>
              <c:numCache>
                <c:formatCode>0%</c:formatCode>
                <c:ptCount val="2"/>
                <c:pt idx="0">
                  <c:v>0.58823529411764708</c:v>
                </c:pt>
                <c:pt idx="1">
                  <c:v>0.84615384615384615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Demographics!$J$196:$J$197</c15:f>
                <c15:dlblRangeCache>
                  <c:ptCount val="2"/>
                  <c:pt idx="0">
                    <c:v>59% (80)</c:v>
                  </c:pt>
                  <c:pt idx="1">
                    <c:v>85% (22)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3B87-4064-A635-F37CE171D67D}"/>
            </c:ext>
          </c:extLst>
        </c:ser>
        <c:ser>
          <c:idx val="2"/>
          <c:order val="2"/>
          <c:tx>
            <c:strRef>
              <c:f>Demographics!$D$191</c:f>
              <c:strCache>
                <c:ptCount val="1"/>
                <c:pt idx="0">
                  <c:v>Aged (≥ 65)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045BC85-1CE7-4033-B1FF-41441F49B64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3B87-4064-A635-F37CE171D67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A52D555-1292-4466-852B-8CA0497B671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3B87-4064-A635-F37CE171D6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Demographics!$A$192:$A$193</c:f>
              <c:strCache>
                <c:ptCount val="2"/>
                <c:pt idx="0">
                  <c:v>ECT Order made</c:v>
                </c:pt>
                <c:pt idx="1">
                  <c:v>Application refused</c:v>
                </c:pt>
              </c:strCache>
            </c:strRef>
          </c:cat>
          <c:val>
            <c:numRef>
              <c:f>Demographics!$D$192:$D$193</c:f>
              <c:numCache>
                <c:formatCode>0%</c:formatCode>
                <c:ptCount val="2"/>
                <c:pt idx="0">
                  <c:v>0.38970588235294118</c:v>
                </c:pt>
                <c:pt idx="1">
                  <c:v>0.15384615384615385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Demographics!$K$196:$K$197</c15:f>
                <c15:dlblRangeCache>
                  <c:ptCount val="2"/>
                  <c:pt idx="0">
                    <c:v>39% (53)</c:v>
                  </c:pt>
                  <c:pt idx="1">
                    <c:v>15% (4)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8-3B87-4064-A635-F37CE171D6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48667537384451"/>
          <c:y val="0.88672426363371259"/>
          <c:w val="0.47464491457269936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6551851851851853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Demographics!$B$240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rgbClr val="BD92DE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1C7278C-BEB9-48F9-B2E2-92E9E04E318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DC30-41D8-9491-B77D86AED85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5CB266B-6150-4F51-88CD-4303AABE00D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DC30-41D8-9491-B77D86AED8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Demographics!$A$241:$A$242</c:f>
              <c:strCache>
                <c:ptCount val="2"/>
                <c:pt idx="0">
                  <c:v>ECT Order made</c:v>
                </c:pt>
                <c:pt idx="1">
                  <c:v>Application refused</c:v>
                </c:pt>
              </c:strCache>
            </c:strRef>
          </c:cat>
          <c:val>
            <c:numRef>
              <c:f>Demographics!$B$241:$B$242</c:f>
              <c:numCache>
                <c:formatCode>0%</c:formatCode>
                <c:ptCount val="2"/>
                <c:pt idx="0">
                  <c:v>0.55882352941176472</c:v>
                </c:pt>
                <c:pt idx="1">
                  <c:v>0.53846153846153844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Demographics!$I$245:$I$246</c15:f>
                <c15:dlblRangeCache>
                  <c:ptCount val="2"/>
                  <c:pt idx="0">
                    <c:v>56% (76)</c:v>
                  </c:pt>
                  <c:pt idx="1">
                    <c:v>54% (14)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2-DC30-41D8-9491-B77D86AED850}"/>
            </c:ext>
          </c:extLst>
        </c:ser>
        <c:ser>
          <c:idx val="1"/>
          <c:order val="1"/>
          <c:tx>
            <c:strRef>
              <c:f>Demographics!$C$240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rgbClr val="89E0FF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C61369E-578D-41DE-83B9-96B27F1D8B7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DC30-41D8-9491-B77D86AED85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CB706B4-4C8D-4DF5-BBDA-ABF5A87BECF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DC30-41D8-9491-B77D86AED8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Demographics!$A$241:$A$242</c:f>
              <c:strCache>
                <c:ptCount val="2"/>
                <c:pt idx="0">
                  <c:v>ECT Order made</c:v>
                </c:pt>
                <c:pt idx="1">
                  <c:v>Application refused</c:v>
                </c:pt>
              </c:strCache>
            </c:strRef>
          </c:cat>
          <c:val>
            <c:numRef>
              <c:f>Demographics!$C$241:$C$242</c:f>
              <c:numCache>
                <c:formatCode>0%</c:formatCode>
                <c:ptCount val="2"/>
                <c:pt idx="0">
                  <c:v>0.44117647058823528</c:v>
                </c:pt>
                <c:pt idx="1">
                  <c:v>0.46153846153846156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Demographics!$J$245:$J$246</c15:f>
                <c15:dlblRangeCache>
                  <c:ptCount val="2"/>
                  <c:pt idx="0">
                    <c:v>44% (60)</c:v>
                  </c:pt>
                  <c:pt idx="1">
                    <c:v>46% (12)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DC30-41D8-9491-B77D86AED850}"/>
            </c:ext>
          </c:extLst>
        </c:ser>
        <c:ser>
          <c:idx val="2"/>
          <c:order val="2"/>
          <c:tx>
            <c:strRef>
              <c:f>Demographics!$D$240</c:f>
              <c:strCache>
                <c:ptCount val="1"/>
                <c:pt idx="0">
                  <c:v>Other / unknown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462B04A-DE39-451A-9ACC-7D25ECB4E576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DC30-41D8-9491-B77D86AED85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477EE9B-1C88-46D6-B285-59B6073171A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DC30-41D8-9491-B77D86AED8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Demographics!$A$241:$A$242</c:f>
              <c:strCache>
                <c:ptCount val="2"/>
                <c:pt idx="0">
                  <c:v>ECT Order made</c:v>
                </c:pt>
                <c:pt idx="1">
                  <c:v>Application refused</c:v>
                </c:pt>
              </c:strCache>
            </c:strRef>
          </c:cat>
          <c:val>
            <c:numRef>
              <c:f>Demographics!$D$241:$D$242</c:f>
              <c:numCache>
                <c:formatCode>0%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Demographics!$K$245:$K$246</c15:f>
                <c15:dlblRangeCache>
                  <c:ptCount val="2"/>
                  <c:pt idx="0">
                    <c:v>0% (0)</c:v>
                  </c:pt>
                  <c:pt idx="1">
                    <c:v>0% 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8-DC30-41D8-9491-B77D86AED8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48667537384451"/>
          <c:y val="0.88672426363371259"/>
          <c:w val="0.47464491457269936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843904928550598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Hearings!$A$51</c:f>
              <c:strCache>
                <c:ptCount val="1"/>
                <c:pt idx="0">
                  <c:v>Adjourned and Order extended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Hearings!$I$60:$M$61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Hearings!$I$62:$M$62</c:f>
              <c:numCache>
                <c:formatCode>0%</c:formatCode>
                <c:ptCount val="5"/>
                <c:pt idx="0">
                  <c:v>0.79853479853479858</c:v>
                </c:pt>
                <c:pt idx="1">
                  <c:v>0.86153846153846159</c:v>
                </c:pt>
                <c:pt idx="2">
                  <c:v>0.83171521035598706</c:v>
                </c:pt>
                <c:pt idx="3">
                  <c:v>0.78395061728395066</c:v>
                </c:pt>
                <c:pt idx="4">
                  <c:v>0.82121212121212117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24-4D11-8C11-F93F80897843}"/>
            </c:ext>
          </c:extLst>
        </c:ser>
        <c:ser>
          <c:idx val="1"/>
          <c:order val="1"/>
          <c:tx>
            <c:strRef>
              <c:f>Hearings!$A$52</c:f>
              <c:strCache>
                <c:ptCount val="1"/>
                <c:pt idx="0">
                  <c:v>Adjourned within current expiry date of Order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Hearings!$I$60:$M$61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Hearings!$I$63:$M$63</c:f>
              <c:numCache>
                <c:formatCode>0%</c:formatCode>
                <c:ptCount val="5"/>
                <c:pt idx="0">
                  <c:v>0.20146520146520147</c:v>
                </c:pt>
                <c:pt idx="1">
                  <c:v>0.13846153846153847</c:v>
                </c:pt>
                <c:pt idx="2">
                  <c:v>0.16828478964401294</c:v>
                </c:pt>
                <c:pt idx="3">
                  <c:v>0.21604938271604937</c:v>
                </c:pt>
                <c:pt idx="4">
                  <c:v>0.1787878787878788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24-4D11-8C11-F93F808978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4686497521143190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Hearings!$A$126</c:f>
              <c:strCache>
                <c:ptCount val="1"/>
                <c:pt idx="0">
                  <c:v>Unable to constitute three member division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7759978641857732E-2"/>
                  <c:y val="-4.6296296296296294E-3"/>
                </c:manualLayout>
              </c:layout>
              <c:tx>
                <c:rich>
                  <a:bodyPr/>
                  <a:lstStyle/>
                  <a:p>
                    <a:fld id="{BCC200CF-DB9C-4FC4-B723-FA3E2FE44B9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F8B7-4BDE-992F-955B767B6A49}"/>
                </c:ext>
              </c:extLst>
            </c:dLbl>
            <c:dLbl>
              <c:idx val="1"/>
              <c:layout>
                <c:manualLayout>
                  <c:x val="6.5153825617170896E-2"/>
                  <c:y val="-4.6296296296296294E-3"/>
                </c:manualLayout>
              </c:layout>
              <c:tx>
                <c:rich>
                  <a:bodyPr/>
                  <a:lstStyle/>
                  <a:p>
                    <a:fld id="{8F1D9C25-D070-4272-90ED-6ADB802D918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F8B7-4BDE-992F-955B767B6A49}"/>
                </c:ext>
              </c:extLst>
            </c:dLbl>
            <c:dLbl>
              <c:idx val="2"/>
              <c:layout>
                <c:manualLayout>
                  <c:x val="6.7927393855052406E-2"/>
                  <c:y val="-8.5098919464133642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F8B7-4BDE-992F-955B767B6A49}"/>
                </c:ext>
              </c:extLst>
            </c:dLbl>
            <c:dLbl>
              <c:idx val="3"/>
              <c:layout>
                <c:manualLayout>
                  <c:x val="7.0366085150549623E-2"/>
                  <c:y val="-4.6296296296296294E-3"/>
                </c:manualLayout>
              </c:layout>
              <c:tx>
                <c:rich>
                  <a:bodyPr/>
                  <a:lstStyle/>
                  <a:p>
                    <a:fld id="{562DF0D8-1B08-4B0D-8011-FFB183F9D39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F8B7-4BDE-992F-955B767B6A49}"/>
                </c:ext>
              </c:extLst>
            </c:dLbl>
            <c:dLbl>
              <c:idx val="4"/>
              <c:layout>
                <c:manualLayout>
                  <c:x val="6.7759978641857538E-2"/>
                  <c:y val="-4.6296296296297144E-3"/>
                </c:manualLayout>
              </c:layout>
              <c:tx>
                <c:rich>
                  <a:bodyPr/>
                  <a:lstStyle/>
                  <a:p>
                    <a:fld id="{3AFE1329-7774-494C-A8F7-E4E7417EEE9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F8B7-4BDE-992F-955B767B6A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Hearings!$B$126:$F$126</c:f>
              <c:numCache>
                <c:formatCode>0%</c:formatCode>
                <c:ptCount val="5"/>
                <c:pt idx="0">
                  <c:v>0.01</c:v>
                </c:pt>
                <c:pt idx="1">
                  <c:v>0.01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Hearings!$B$126:$F$126</c15:f>
                <c15:dlblRangeCache>
                  <c:ptCount val="5"/>
                  <c:pt idx="0">
                    <c:v>1%</c:v>
                  </c:pt>
                  <c:pt idx="1">
                    <c:v>1%</c:v>
                  </c:pt>
                  <c:pt idx="2">
                    <c:v>0%</c:v>
                  </c:pt>
                  <c:pt idx="3">
                    <c:v>0%</c:v>
                  </c:pt>
                  <c:pt idx="4">
                    <c:v>0%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F8B7-4BDE-992F-955B767B6A49}"/>
            </c:ext>
          </c:extLst>
        </c:ser>
        <c:ser>
          <c:idx val="1"/>
          <c:order val="1"/>
          <c:tx>
            <c:strRef>
              <c:f>Hearings!$A$127</c:f>
              <c:strCache>
                <c:ptCount val="1"/>
                <c:pt idx="0">
                  <c:v>Procedural fairness - patient participation or other support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Hearings!$B$127:$F$127</c:f>
              <c:numCache>
                <c:formatCode>0%</c:formatCode>
                <c:ptCount val="5"/>
                <c:pt idx="0">
                  <c:v>0.39</c:v>
                </c:pt>
                <c:pt idx="1">
                  <c:v>0.41</c:v>
                </c:pt>
                <c:pt idx="2">
                  <c:v>0.33</c:v>
                </c:pt>
                <c:pt idx="3">
                  <c:v>0.42</c:v>
                </c:pt>
                <c:pt idx="4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8B7-4BDE-992F-955B767B6A49}"/>
            </c:ext>
          </c:extLst>
        </c:ser>
        <c:ser>
          <c:idx val="2"/>
          <c:order val="2"/>
          <c:tx>
            <c:strRef>
              <c:f>Hearings!$A$128</c:f>
              <c:strCache>
                <c:ptCount val="1"/>
                <c:pt idx="0">
                  <c:v>Procedural fairness - enable access to report / file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Hearings!$B$128:$F$128</c:f>
              <c:numCache>
                <c:formatCode>0%</c:formatCode>
                <c:ptCount val="5"/>
                <c:pt idx="0">
                  <c:v>0.1</c:v>
                </c:pt>
                <c:pt idx="1">
                  <c:v>0.16</c:v>
                </c:pt>
                <c:pt idx="2">
                  <c:v>0.23</c:v>
                </c:pt>
                <c:pt idx="3">
                  <c:v>0.13</c:v>
                </c:pt>
                <c:pt idx="4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8B7-4BDE-992F-955B767B6A49}"/>
            </c:ext>
          </c:extLst>
        </c:ser>
        <c:ser>
          <c:idx val="3"/>
          <c:order val="3"/>
          <c:tx>
            <c:strRef>
              <c:f>Hearings!$A$129</c:f>
              <c:strCache>
                <c:ptCount val="1"/>
                <c:pt idx="0">
                  <c:v>Procedural fairness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51153736309601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8B7-4BDE-992F-955B767B6A49}"/>
                </c:ext>
              </c:extLst>
            </c:dLbl>
            <c:dLbl>
              <c:idx val="1"/>
              <c:layout>
                <c:manualLayout>
                  <c:x val="1.259323565212212E-3"/>
                  <c:y val="1.206140350877193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8B7-4BDE-992F-955B767B6A49}"/>
                </c:ext>
              </c:extLst>
            </c:dLbl>
            <c:dLbl>
              <c:idx val="4"/>
              <c:layout>
                <c:manualLayout>
                  <c:x val="-6.9271523207705701E-2"/>
                  <c:y val="-4.64181286549707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8B7-4BDE-992F-955B767B6A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Hearings!$B$129:$F$129</c:f>
              <c:numCache>
                <c:formatCode>0%</c:formatCode>
                <c:ptCount val="5"/>
                <c:pt idx="0">
                  <c:v>0.06</c:v>
                </c:pt>
                <c:pt idx="1">
                  <c:v>0.16</c:v>
                </c:pt>
                <c:pt idx="2">
                  <c:v>0.08</c:v>
                </c:pt>
                <c:pt idx="3">
                  <c:v>0.05</c:v>
                </c:pt>
                <c:pt idx="4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F8B7-4BDE-992F-955B767B6A49}"/>
            </c:ext>
          </c:extLst>
        </c:ser>
        <c:ser>
          <c:idx val="4"/>
          <c:order val="4"/>
          <c:tx>
            <c:strRef>
              <c:f>Hearings!$A$130</c:f>
              <c:strCache>
                <c:ptCount val="1"/>
                <c:pt idx="0">
                  <c:v>Legal representation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Hearings!$B$130:$F$130</c:f>
              <c:numCache>
                <c:formatCode>0%</c:formatCode>
                <c:ptCount val="5"/>
                <c:pt idx="0">
                  <c:v>0.22</c:v>
                </c:pt>
                <c:pt idx="1">
                  <c:v>0.18</c:v>
                </c:pt>
                <c:pt idx="2">
                  <c:v>0.18</c:v>
                </c:pt>
                <c:pt idx="3">
                  <c:v>0.23</c:v>
                </c:pt>
                <c:pt idx="4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8B7-4BDE-992F-955B767B6A49}"/>
            </c:ext>
          </c:extLst>
        </c:ser>
        <c:ser>
          <c:idx val="5"/>
          <c:order val="5"/>
          <c:tx>
            <c:strRef>
              <c:f>Hearings!$A$131</c:f>
              <c:strCache>
                <c:ptCount val="1"/>
                <c:pt idx="0">
                  <c:v>Health service not ready - treating team attendance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Hearings!$B$131:$F$131</c:f>
              <c:numCache>
                <c:formatCode>0%</c:formatCode>
                <c:ptCount val="5"/>
                <c:pt idx="0">
                  <c:v>0.05</c:v>
                </c:pt>
                <c:pt idx="1">
                  <c:v>0.05</c:v>
                </c:pt>
                <c:pt idx="2">
                  <c:v>0.1</c:v>
                </c:pt>
                <c:pt idx="3">
                  <c:v>0.08</c:v>
                </c:pt>
                <c:pt idx="4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F8B7-4BDE-992F-955B767B6A49}"/>
            </c:ext>
          </c:extLst>
        </c:ser>
        <c:ser>
          <c:idx val="6"/>
          <c:order val="6"/>
          <c:tx>
            <c:strRef>
              <c:f>Hearings!$A$132</c:f>
              <c:strCache>
                <c:ptCount val="1"/>
                <c:pt idx="0">
                  <c:v>Health service not ready - transfer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0554959808334968E-2"/>
                  <c:y val="-2.127472986603341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8B7-4BDE-992F-955B767B6A49}"/>
                </c:ext>
              </c:extLst>
            </c:dLbl>
            <c:dLbl>
              <c:idx val="1"/>
              <c:layout>
                <c:manualLayout>
                  <c:x val="-7.0781751502646609E-2"/>
                  <c:y val="9.28362573099415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8B7-4BDE-992F-955B767B6A49}"/>
                </c:ext>
              </c:extLst>
            </c:dLbl>
            <c:dLbl>
              <c:idx val="2"/>
              <c:layout>
                <c:manualLayout>
                  <c:x val="-6.9196033610761293E-2"/>
                  <c:y val="9.2836257309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8B7-4BDE-992F-955B767B6A49}"/>
                </c:ext>
              </c:extLst>
            </c:dLbl>
            <c:dLbl>
              <c:idx val="3"/>
              <c:layout>
                <c:manualLayout>
                  <c:x val="6.77612718269480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8B7-4BDE-992F-955B767B6A49}"/>
                </c:ext>
              </c:extLst>
            </c:dLbl>
            <c:dLbl>
              <c:idx val="4"/>
              <c:layout>
                <c:manualLayout>
                  <c:x val="6.7761271826947939E-2"/>
                  <c:y val="4.62962962962960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8B7-4BDE-992F-955B767B6A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Hearings!$B$132:$F$132</c:f>
              <c:numCache>
                <c:formatCode>0%</c:formatCode>
                <c:ptCount val="5"/>
                <c:pt idx="0">
                  <c:v>0.05</c:v>
                </c:pt>
                <c:pt idx="1">
                  <c:v>0.01</c:v>
                </c:pt>
                <c:pt idx="2">
                  <c:v>0.02</c:v>
                </c:pt>
                <c:pt idx="3">
                  <c:v>0</c:v>
                </c:pt>
                <c:pt idx="4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F8B7-4BDE-992F-955B767B6A49}"/>
            </c:ext>
          </c:extLst>
        </c:ser>
        <c:ser>
          <c:idx val="7"/>
          <c:order val="7"/>
          <c:tx>
            <c:strRef>
              <c:f>Hearings!$A$133</c:f>
              <c:strCache>
                <c:ptCount val="1"/>
                <c:pt idx="0">
                  <c:v>Health service not ready - report not prepared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585717891885370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F8B7-4BDE-992F-955B767B6A49}"/>
                </c:ext>
              </c:extLst>
            </c:dLbl>
            <c:dLbl>
              <c:idx val="1"/>
              <c:layout>
                <c:manualLayout>
                  <c:x val="6.92715232077057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F8B7-4BDE-992F-955B767B6A49}"/>
                </c:ext>
              </c:extLst>
            </c:dLbl>
            <c:dLbl>
              <c:idx val="2"/>
              <c:layout>
                <c:manualLayout>
                  <c:x val="7.1966894539069473E-2"/>
                  <c:y val="-2.127472986603341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F8B7-4BDE-992F-955B767B6A49}"/>
                </c:ext>
              </c:extLst>
            </c:dLbl>
            <c:dLbl>
              <c:idx val="3"/>
              <c:layout>
                <c:manualLayout>
                  <c:x val="-1.2606326333673183E-3"/>
                  <c:y val="-2.127472986603341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F8B7-4BDE-992F-955B767B6A49}"/>
                </c:ext>
              </c:extLst>
            </c:dLbl>
            <c:dLbl>
              <c:idx val="4"/>
              <c:layout>
                <c:manualLayout>
                  <c:x val="-6.7685805315820427E-2"/>
                  <c:y val="1.2061403508750656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F8B7-4BDE-992F-955B767B6A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Hearings!$B$133:$F$133</c:f>
              <c:numCache>
                <c:formatCode>0%</c:formatCode>
                <c:ptCount val="5"/>
                <c:pt idx="0">
                  <c:v>0.09</c:v>
                </c:pt>
                <c:pt idx="1">
                  <c:v>0.02</c:v>
                </c:pt>
                <c:pt idx="2">
                  <c:v>0.04</c:v>
                </c:pt>
                <c:pt idx="3">
                  <c:v>7.0000000000000007E-2</c:v>
                </c:pt>
                <c:pt idx="4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F8B7-4BDE-992F-955B767B6A49}"/>
            </c:ext>
          </c:extLst>
        </c:ser>
        <c:ser>
          <c:idx val="8"/>
          <c:order val="8"/>
          <c:tx>
            <c:strRef>
              <c:f>Hearings!$A$134</c:f>
              <c:strCache>
                <c:ptCount val="1"/>
                <c:pt idx="0">
                  <c:v>Health service not ready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7954164287617108E-2"/>
                  <c:y val="-4.6297514619883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F8B7-4BDE-992F-955B767B6A49}"/>
                </c:ext>
              </c:extLst>
            </c:dLbl>
            <c:dLbl>
              <c:idx val="1"/>
              <c:layout>
                <c:manualLayout>
                  <c:x val="-7.0946475912164145E-2"/>
                  <c:y val="-1.39254385964912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F8B7-4BDE-992F-955B767B6A49}"/>
                </c:ext>
              </c:extLst>
            </c:dLbl>
            <c:dLbl>
              <c:idx val="2"/>
              <c:layout>
                <c:manualLayout>
                  <c:x val="-6.7839839002071162E-2"/>
                  <c:y val="-9.28362573099415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F8B7-4BDE-992F-955B767B6A49}"/>
                </c:ext>
              </c:extLst>
            </c:dLbl>
            <c:dLbl>
              <c:idx val="3"/>
              <c:layout>
                <c:manualLayout>
                  <c:x val="-6.5240029646030248E-2"/>
                  <c:y val="-9.2470760233918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F8B7-4BDE-992F-955B767B6A49}"/>
                </c:ext>
              </c:extLst>
            </c:dLbl>
            <c:dLbl>
              <c:idx val="4"/>
              <c:layout>
                <c:manualLayout>
                  <c:x val="6.7761271826947939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F8B7-4BDE-992F-955B767B6A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Hearings!$B$134:$F$134</c:f>
              <c:numCache>
                <c:formatCode>0%</c:formatCode>
                <c:ptCount val="5"/>
                <c:pt idx="0">
                  <c:v>0.03</c:v>
                </c:pt>
                <c:pt idx="1">
                  <c:v>0</c:v>
                </c:pt>
                <c:pt idx="2">
                  <c:v>0.02</c:v>
                </c:pt>
                <c:pt idx="3">
                  <c:v>0.02</c:v>
                </c:pt>
                <c:pt idx="4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F-F8B7-4BDE-992F-955B767B6A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8471784776902886"/>
          <c:w val="1"/>
          <c:h val="0.215282152230971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620034995625548"/>
          <c:y val="6.1486585010207061E-2"/>
          <c:w val="0.42472995774316485"/>
          <c:h val="0.7080362350539516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8C8-4F1D-8750-8DB35282A4A1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8C8-4F1D-8750-8DB35282A4A1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8C8-4F1D-8750-8DB35282A4A1}"/>
              </c:ext>
            </c:extLst>
          </c:dPt>
          <c:dLbls>
            <c:dLbl>
              <c:idx val="0"/>
              <c:layout>
                <c:manualLayout>
                  <c:x val="8.8888888888888781E-2"/>
                  <c:y val="5.0925925925925923E-2"/>
                </c:manualLayout>
              </c:layout>
              <c:tx>
                <c:rich>
                  <a:bodyPr/>
                  <a:lstStyle/>
                  <a:p>
                    <a:fld id="{229A9CC0-77D1-4BFD-B113-DA366DF891C4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68C8-4F1D-8750-8DB35282A4A1}"/>
                </c:ext>
              </c:extLst>
            </c:dLbl>
            <c:dLbl>
              <c:idx val="1"/>
              <c:layout>
                <c:manualLayout>
                  <c:x val="-0.1"/>
                  <c:y val="6.4814814814814728E-2"/>
                </c:manualLayout>
              </c:layout>
              <c:tx>
                <c:rich>
                  <a:bodyPr/>
                  <a:lstStyle/>
                  <a:p>
                    <a:fld id="{B2DDDA93-9C89-4629-BEA7-B67DEBEB9A4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68C8-4F1D-8750-8DB35282A4A1}"/>
                </c:ext>
              </c:extLst>
            </c:dLbl>
            <c:dLbl>
              <c:idx val="2"/>
              <c:layout>
                <c:manualLayout>
                  <c:x val="2.4999999999999949E-2"/>
                  <c:y val="0.11574074074074074"/>
                </c:manualLayout>
              </c:layout>
              <c:tx>
                <c:rich>
                  <a:bodyPr/>
                  <a:lstStyle/>
                  <a:p>
                    <a:fld id="{90BA3796-AD7E-4722-BD26-D6C3B6CD0298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68C8-4F1D-8750-8DB35282A4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'TO outcomes'!$A$37:$A$39</c:f>
              <c:strCache>
                <c:ptCount val="3"/>
                <c:pt idx="0">
                  <c:v>Community Treatment Orders made - 62% (1069)</c:v>
                </c:pt>
                <c:pt idx="1">
                  <c:v>Inpatient Treatment Orders made - 31% (548)</c:v>
                </c:pt>
                <c:pt idx="2">
                  <c:v>Orders revoked - 7% (118)</c:v>
                </c:pt>
              </c:strCache>
            </c:strRef>
          </c:cat>
          <c:val>
            <c:numRef>
              <c:f>'TO outcomes'!$B$37:$B$39</c:f>
              <c:numCache>
                <c:formatCode>General</c:formatCode>
                <c:ptCount val="3"/>
                <c:pt idx="0">
                  <c:v>1069</c:v>
                </c:pt>
                <c:pt idx="1">
                  <c:v>548</c:v>
                </c:pt>
                <c:pt idx="2">
                  <c:v>118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'TO outcomes'!$A$41:$A$43</c15:f>
                <c15:dlblRangeCache>
                  <c:ptCount val="3"/>
                  <c:pt idx="0">
                    <c:v>62% (1069)</c:v>
                  </c:pt>
                  <c:pt idx="1">
                    <c:v>31% (548)</c:v>
                  </c:pt>
                  <c:pt idx="2">
                    <c:v>7% (118)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68C8-4F1D-8750-8DB35282A4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88588254674242"/>
          <c:y val="0.8327529892096821"/>
          <c:w val="0.63903817642698291"/>
          <c:h val="0.125580344123651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0185185185185185"/>
          <c:w val="0.87232174103237092"/>
          <c:h val="0.626057159521726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'TO outcomes'!$A$27</c:f>
              <c:strCache>
                <c:ptCount val="1"/>
                <c:pt idx="0">
                  <c:v>Community Treatment Orders made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outcomes'!$B$18:$F$19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'TO outcomes'!$B$27:$F$27</c:f>
              <c:numCache>
                <c:formatCode>0%</c:formatCode>
                <c:ptCount val="5"/>
                <c:pt idx="0">
                  <c:v>0.56000000000000005</c:v>
                </c:pt>
                <c:pt idx="1">
                  <c:v>0.59</c:v>
                </c:pt>
                <c:pt idx="2">
                  <c:v>0.6</c:v>
                </c:pt>
                <c:pt idx="3">
                  <c:v>0.61</c:v>
                </c:pt>
                <c:pt idx="4">
                  <c:v>0.62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84-4DB8-85DE-D4729A47BF2D}"/>
            </c:ext>
          </c:extLst>
        </c:ser>
        <c:ser>
          <c:idx val="1"/>
          <c:order val="1"/>
          <c:tx>
            <c:strRef>
              <c:f>'TO outcomes'!$A$28</c:f>
              <c:strCache>
                <c:ptCount val="1"/>
                <c:pt idx="0">
                  <c:v>Inpatient Treatment Orders made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outcomes'!$B$18:$F$19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'TO outcomes'!$B$28:$F$28</c:f>
              <c:numCache>
                <c:formatCode>0%</c:formatCode>
                <c:ptCount val="5"/>
                <c:pt idx="0">
                  <c:v>0.36</c:v>
                </c:pt>
                <c:pt idx="1">
                  <c:v>0.32</c:v>
                </c:pt>
                <c:pt idx="2">
                  <c:v>0.31</c:v>
                </c:pt>
                <c:pt idx="3">
                  <c:v>0.32</c:v>
                </c:pt>
                <c:pt idx="4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84-4DB8-85DE-D4729A47BF2D}"/>
            </c:ext>
          </c:extLst>
        </c:ser>
        <c:ser>
          <c:idx val="2"/>
          <c:order val="2"/>
          <c:tx>
            <c:strRef>
              <c:f>'TO outcomes'!$A$29</c:f>
              <c:strCache>
                <c:ptCount val="1"/>
                <c:pt idx="0">
                  <c:v>Orders revoked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outcomes'!$B$18:$F$19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'TO outcomes'!$B$29:$F$29</c:f>
              <c:numCache>
                <c:formatCode>0%</c:formatCode>
                <c:ptCount val="5"/>
                <c:pt idx="0">
                  <c:v>0.08</c:v>
                </c:pt>
                <c:pt idx="1">
                  <c:v>0.09</c:v>
                </c:pt>
                <c:pt idx="2">
                  <c:v>0.09</c:v>
                </c:pt>
                <c:pt idx="3">
                  <c:v>7.0000000000000007E-2</c:v>
                </c:pt>
                <c:pt idx="4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784-4DB8-85DE-D4729A47BF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5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0.6500000000000001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5.000000000000001E-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5277696452327009E-2"/>
          <c:y val="0.88656496062992129"/>
          <c:w val="0.89206671083922728"/>
          <c:h val="8.56572615923009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620040113816175"/>
          <c:y val="3.3708807232429278E-2"/>
          <c:w val="0.41917560247260655"/>
          <c:h val="0.6987769757946923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477-4F48-BDD2-65CA75F5825E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477-4F48-BDD2-65CA75F5825E}"/>
              </c:ext>
            </c:extLst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477-4F48-BDD2-65CA75F5825E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477-4F48-BDD2-65CA75F5825E}"/>
              </c:ext>
            </c:extLst>
          </c:dPt>
          <c:dPt>
            <c:idx val="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477-4F48-BDD2-65CA75F5825E}"/>
              </c:ext>
            </c:extLst>
          </c:dPt>
          <c:dPt>
            <c:idx val="5"/>
            <c:bubble3D val="0"/>
            <c:spPr>
              <a:solidFill>
                <a:srgbClr val="89E0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477-4F48-BDD2-65CA75F5825E}"/>
              </c:ext>
            </c:extLst>
          </c:dPt>
          <c:dPt>
            <c:idx val="6"/>
            <c:bubble3D val="0"/>
            <c:spPr>
              <a:solidFill>
                <a:schemeClr val="accent5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E477-4F48-BDD2-65CA75F5825E}"/>
              </c:ext>
            </c:extLst>
          </c:dPt>
          <c:dPt>
            <c:idx val="7"/>
            <c:bubble3D val="0"/>
            <c:spPr>
              <a:solidFill>
                <a:srgbClr val="BD92D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E477-4F48-BDD2-65CA75F5825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B7C3B15E-7F50-48D0-96BD-8CDA0C7462B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E477-4F48-BDD2-65CA75F5825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06A9DCB-B01B-4E1F-9ABD-B63A6C14552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E477-4F48-BDD2-65CA75F5825E}"/>
                </c:ext>
              </c:extLst>
            </c:dLbl>
            <c:dLbl>
              <c:idx val="2"/>
              <c:layout>
                <c:manualLayout>
                  <c:x val="4.9999999999999899E-2"/>
                  <c:y val="-6.9444444444444461E-2"/>
                </c:manualLayout>
              </c:layout>
              <c:tx>
                <c:rich>
                  <a:bodyPr/>
                  <a:lstStyle/>
                  <a:p>
                    <a:fld id="{6217D369-4C4A-403B-B253-7A046189C1A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E477-4F48-BDD2-65CA75F5825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39F80AB7-711F-4482-A7DC-D717A451A1C8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5347112860892389E-2"/>
                      <c:h val="6.4745552639253412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E477-4F48-BDD2-65CA75F5825E}"/>
                </c:ext>
              </c:extLst>
            </c:dLbl>
            <c:dLbl>
              <c:idx val="4"/>
              <c:layout>
                <c:manualLayout>
                  <c:x val="6.1111111111111012E-2"/>
                  <c:y val="-4.1666666666666664E-2"/>
                </c:manualLayout>
              </c:layout>
              <c:tx>
                <c:rich>
                  <a:bodyPr/>
                  <a:lstStyle/>
                  <a:p>
                    <a:fld id="{F7729BC5-2F43-400A-9CAD-1E7A733C210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E477-4F48-BDD2-65CA75F5825E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368C3E42-4925-4BB2-BBE2-F0B2F6FF606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E477-4F48-BDD2-65CA75F5825E}"/>
                </c:ext>
              </c:extLst>
            </c:dLbl>
            <c:dLbl>
              <c:idx val="6"/>
              <c:layout>
                <c:manualLayout>
                  <c:x val="-4.166666666666672E-2"/>
                  <c:y val="7.8703703703703706E-2"/>
                </c:manualLayout>
              </c:layout>
              <c:tx>
                <c:rich>
                  <a:bodyPr/>
                  <a:lstStyle/>
                  <a:p>
                    <a:fld id="{393C5A94-8543-4CE1-90B7-A3F0149D35CC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E477-4F48-BDD2-65CA75F5825E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52377C68-CFDA-46A5-8AB3-F6D7DE1D10B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E477-4F48-BDD2-65CA75F582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'TO outcomes'!$A$119:$A$126</c:f>
              <c:strCache>
                <c:ptCount val="8"/>
                <c:pt idx="0">
                  <c:v>1-11 weeks - 5% (52)</c:v>
                </c:pt>
                <c:pt idx="1">
                  <c:v>12-13 weeks - 13% (134)</c:v>
                </c:pt>
                <c:pt idx="2">
                  <c:v>14-15 weeks - &lt;1% (5)</c:v>
                </c:pt>
                <c:pt idx="3">
                  <c:v>16 weeks - 4% (44)</c:v>
                </c:pt>
                <c:pt idx="4">
                  <c:v>17-25 weeks - 2% (26)</c:v>
                </c:pt>
                <c:pt idx="5">
                  <c:v>26 weeks - 41% (435)</c:v>
                </c:pt>
                <c:pt idx="6">
                  <c:v>27-51 weeks - 2% (25)</c:v>
                </c:pt>
                <c:pt idx="7">
                  <c:v>52 weeks - 33% (348)</c:v>
                </c:pt>
              </c:strCache>
            </c:strRef>
          </c:cat>
          <c:val>
            <c:numLit>
              <c:formatCode>General</c:formatCode>
              <c:ptCount val="8"/>
              <c:pt idx="0">
                <c:v>17</c:v>
              </c:pt>
              <c:pt idx="1">
                <c:v>51</c:v>
              </c:pt>
              <c:pt idx="2">
                <c:v>2</c:v>
              </c:pt>
              <c:pt idx="3">
                <c:v>18</c:v>
              </c:pt>
              <c:pt idx="4">
                <c:v>8</c:v>
              </c:pt>
              <c:pt idx="5">
                <c:v>194</c:v>
              </c:pt>
              <c:pt idx="6">
                <c:v>9</c:v>
              </c:pt>
              <c:pt idx="7">
                <c:v>194</c:v>
              </c:pt>
            </c:numLit>
          </c:val>
          <c:extLst>
            <c:ext xmlns:c15="http://schemas.microsoft.com/office/drawing/2012/chart" uri="{02D57815-91ED-43cb-92C2-25804820EDAC}">
              <c15:datalabelsRange>
                <c15:f>'TO outcomes'!$D$119:$D$126</c15:f>
                <c15:dlblRangeCache>
                  <c:ptCount val="8"/>
                  <c:pt idx="0">
                    <c:v>5%</c:v>
                  </c:pt>
                  <c:pt idx="1">
                    <c:v>13%</c:v>
                  </c:pt>
                  <c:pt idx="2">
                    <c:v>&lt;1%</c:v>
                  </c:pt>
                  <c:pt idx="3">
                    <c:v>4%</c:v>
                  </c:pt>
                  <c:pt idx="4">
                    <c:v>2%</c:v>
                  </c:pt>
                  <c:pt idx="5">
                    <c:v>41%</c:v>
                  </c:pt>
                  <c:pt idx="6">
                    <c:v>2%</c:v>
                  </c:pt>
                  <c:pt idx="7">
                    <c:v>33%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0-E477-4F48-BDD2-65CA75F582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6346741788958764E-2"/>
          <c:y val="0.78645669291338582"/>
          <c:w val="0.85500448189295597"/>
          <c:h val="0.20428404782735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67222385431757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'TO outcomes'!$A$94</c:f>
              <c:strCache>
                <c:ptCount val="1"/>
                <c:pt idx="0">
                  <c:v>1-11 weeks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5268274161102644E-2"/>
                  <c:y val="0"/>
                </c:manualLayout>
              </c:layout>
              <c:tx>
                <c:rich>
                  <a:bodyPr/>
                  <a:lstStyle/>
                  <a:p>
                    <a:fld id="{17CC26A5-E445-4A03-B2E7-6F3FDD3D6ED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E3EE-4ABB-96D3-AD108A8E6CA0}"/>
                </c:ext>
              </c:extLst>
            </c:dLbl>
            <c:dLbl>
              <c:idx val="1"/>
              <c:layout>
                <c:manualLayout>
                  <c:x val="5.5268274161102617E-2"/>
                  <c:y val="-8.4875562720133283E-17"/>
                </c:manualLayout>
              </c:layout>
              <c:tx>
                <c:rich>
                  <a:bodyPr/>
                  <a:lstStyle/>
                  <a:p>
                    <a:fld id="{BDFA3C7F-E5EE-4CF3-B916-9ABB25EE7178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E3EE-4ABB-96D3-AD108A8E6CA0}"/>
                </c:ext>
              </c:extLst>
            </c:dLbl>
            <c:dLbl>
              <c:idx val="2"/>
              <c:layout>
                <c:manualLayout>
                  <c:x val="5.5268274161102665E-2"/>
                  <c:y val="-8.4875562720133283E-17"/>
                </c:manualLayout>
              </c:layout>
              <c:tx>
                <c:rich>
                  <a:bodyPr/>
                  <a:lstStyle/>
                  <a:p>
                    <a:fld id="{00F81B8E-0066-40E5-AC44-D2B144E3C0D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E3EE-4ABB-96D3-AD108A8E6CA0}"/>
                </c:ext>
              </c:extLst>
            </c:dLbl>
            <c:dLbl>
              <c:idx val="3"/>
              <c:layout>
                <c:manualLayout>
                  <c:x val="5.5268274161102568E-2"/>
                  <c:y val="4.6296296296295444E-3"/>
                </c:manualLayout>
              </c:layout>
              <c:tx>
                <c:rich>
                  <a:bodyPr/>
                  <a:lstStyle/>
                  <a:p>
                    <a:fld id="{E88CEC7E-6EC2-4720-A7E5-E1FD90286EE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E3EE-4ABB-96D3-AD108A8E6CA0}"/>
                </c:ext>
              </c:extLst>
            </c:dLbl>
            <c:dLbl>
              <c:idx val="4"/>
              <c:layout>
                <c:manualLayout>
                  <c:x val="5.8031687869157599E-2"/>
                  <c:y val="0"/>
                </c:manualLayout>
              </c:layout>
              <c:tx>
                <c:rich>
                  <a:bodyPr/>
                  <a:lstStyle/>
                  <a:p>
                    <a:fld id="{63B1789D-F1A5-47C1-B31F-6C4B9A24775C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E3EE-4ABB-96D3-AD108A8E6C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outcomes'!$B$92:$F$93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'TO outcomes'!$B$94:$F$94</c:f>
              <c:numCache>
                <c:formatCode>0%</c:formatCode>
                <c:ptCount val="5"/>
                <c:pt idx="0">
                  <c:v>3.669724770642202E-2</c:v>
                </c:pt>
                <c:pt idx="1">
                  <c:v>3.5407725321888413E-2</c:v>
                </c:pt>
                <c:pt idx="2">
                  <c:v>4.5871559633027525E-2</c:v>
                </c:pt>
                <c:pt idx="3">
                  <c:v>4.0068201193520885E-2</c:v>
                </c:pt>
                <c:pt idx="4">
                  <c:v>4.8643592142188961E-2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'TO outcomes'!$B$107:$F$107</c15:f>
                <c15:dlblRangeCache>
                  <c:ptCount val="5"/>
                  <c:pt idx="0">
                    <c:v>4%</c:v>
                  </c:pt>
                  <c:pt idx="1">
                    <c:v>4%</c:v>
                  </c:pt>
                  <c:pt idx="2">
                    <c:v>5%</c:v>
                  </c:pt>
                  <c:pt idx="3">
                    <c:v>4%</c:v>
                  </c:pt>
                  <c:pt idx="4">
                    <c:v>5%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E3EE-4ABB-96D3-AD108A8E6CA0}"/>
            </c:ext>
          </c:extLst>
        </c:ser>
        <c:ser>
          <c:idx val="1"/>
          <c:order val="1"/>
          <c:tx>
            <c:strRef>
              <c:f>'TO outcomes'!$A$95</c:f>
              <c:strCache>
                <c:ptCount val="1"/>
                <c:pt idx="0">
                  <c:v>12-13 weeks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87622C6-EA43-4663-85F8-2287E3FEC44A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E3EE-4ABB-96D3-AD108A8E6CA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5519CF4-C25E-471A-BC3E-26FE551179D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E3EE-4ABB-96D3-AD108A8E6CA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2752540-10DD-4B99-9665-84E4F22C30B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E3EE-4ABB-96D3-AD108A8E6CA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419EC5AC-9AFD-44D6-A0F5-6B76DA12DA1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E3EE-4ABB-96D3-AD108A8E6CA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EE894779-22BD-45EA-9A21-BDB6A6FF33F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E3EE-4ABB-96D3-AD108A8E6C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outcomes'!$B$92:$F$93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'TO outcomes'!$B$95:$F$95</c:f>
              <c:numCache>
                <c:formatCode>0%</c:formatCode>
                <c:ptCount val="5"/>
                <c:pt idx="0">
                  <c:v>9.5820591233435268E-2</c:v>
                </c:pt>
                <c:pt idx="1">
                  <c:v>8.15450643776824E-2</c:v>
                </c:pt>
                <c:pt idx="2">
                  <c:v>0.10733944954128441</c:v>
                </c:pt>
                <c:pt idx="3">
                  <c:v>9.1219096334185845E-2</c:v>
                </c:pt>
                <c:pt idx="4">
                  <c:v>0.12535079513564079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'TO outcomes'!$B$108:$F$108</c15:f>
                <c15:dlblRangeCache>
                  <c:ptCount val="5"/>
                  <c:pt idx="0">
                    <c:v>10%</c:v>
                  </c:pt>
                  <c:pt idx="1">
                    <c:v>8%</c:v>
                  </c:pt>
                  <c:pt idx="2">
                    <c:v>11%</c:v>
                  </c:pt>
                  <c:pt idx="3">
                    <c:v>9%</c:v>
                  </c:pt>
                  <c:pt idx="4">
                    <c:v>13%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E3EE-4ABB-96D3-AD108A8E6CA0}"/>
            </c:ext>
          </c:extLst>
        </c:ser>
        <c:ser>
          <c:idx val="2"/>
          <c:order val="2"/>
          <c:tx>
            <c:strRef>
              <c:f>'TO outcomes'!$A$96</c:f>
              <c:strCache>
                <c:ptCount val="1"/>
                <c:pt idx="0">
                  <c:v>14-15 weeks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3680131711702767E-2"/>
                  <c:y val="4.6296296296296294E-3"/>
                </c:manualLayout>
              </c:layout>
              <c:tx>
                <c:rich>
                  <a:bodyPr/>
                  <a:lstStyle/>
                  <a:p>
                    <a:fld id="{98AF25B9-0FAD-4588-81E1-8FE565593E7C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E3EE-4ABB-96D3-AD108A8E6CA0}"/>
                </c:ext>
              </c:extLst>
            </c:dLbl>
            <c:dLbl>
              <c:idx val="1"/>
              <c:layout>
                <c:manualLayout>
                  <c:x val="-6.3680131711702809E-2"/>
                  <c:y val="0"/>
                </c:manualLayout>
              </c:layout>
              <c:tx>
                <c:rich>
                  <a:bodyPr/>
                  <a:lstStyle/>
                  <a:p>
                    <a:fld id="{BE6B00B2-89FC-40B9-B23B-B0956F81BC5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E3EE-4ABB-96D3-AD108A8E6CA0}"/>
                </c:ext>
              </c:extLst>
            </c:dLbl>
            <c:dLbl>
              <c:idx val="2"/>
              <c:layout>
                <c:manualLayout>
                  <c:x val="-6.6448833090472392E-2"/>
                  <c:y val="4.6296296296297144E-3"/>
                </c:manualLayout>
              </c:layout>
              <c:tx>
                <c:rich>
                  <a:bodyPr/>
                  <a:lstStyle/>
                  <a:p>
                    <a:fld id="{1102A72E-7CB2-4F17-97A5-2ABA7B992E0A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E-E3EE-4ABB-96D3-AD108A8E6CA0}"/>
                </c:ext>
              </c:extLst>
            </c:dLbl>
            <c:dLbl>
              <c:idx val="3"/>
              <c:layout>
                <c:manualLayout>
                  <c:x val="-6.6448833090472545E-2"/>
                  <c:y val="9.2592592592591737E-3"/>
                </c:manualLayout>
              </c:layout>
              <c:tx>
                <c:rich>
                  <a:bodyPr/>
                  <a:lstStyle/>
                  <a:p>
                    <a:fld id="{D21DFEC5-C307-40A4-9F5C-5C8EA69FE91F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F-E3EE-4ABB-96D3-AD108A8E6CA0}"/>
                </c:ext>
              </c:extLst>
            </c:dLbl>
            <c:dLbl>
              <c:idx val="4"/>
              <c:layout>
                <c:manualLayout>
                  <c:x val="-5.8142728954163489E-2"/>
                  <c:y val="-8.4875562720133283E-17"/>
                </c:manualLayout>
              </c:layout>
              <c:tx>
                <c:rich>
                  <a:bodyPr/>
                  <a:lstStyle/>
                  <a:p>
                    <a:fld id="{CF3692DB-26C6-41E0-821E-CCA3E911B04D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0-E3EE-4ABB-96D3-AD108A8E6C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outcomes'!$B$92:$F$93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'TO outcomes'!$B$96:$F$96</c:f>
              <c:numCache>
                <c:formatCode>0.0%</c:formatCode>
                <c:ptCount val="5"/>
                <c:pt idx="0">
                  <c:v>2.0387359836901123E-3</c:v>
                </c:pt>
                <c:pt idx="1">
                  <c:v>4.2918454935622317E-3</c:v>
                </c:pt>
                <c:pt idx="2">
                  <c:v>2.7522935779816515E-3</c:v>
                </c:pt>
                <c:pt idx="3" formatCode="0%">
                  <c:v>0.01</c:v>
                </c:pt>
                <c:pt idx="4">
                  <c:v>4.6772684752104769E-3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'TO outcomes'!$B$109:$F$109</c15:f>
                <c15:dlblRangeCache>
                  <c:ptCount val="5"/>
                  <c:pt idx="0">
                    <c:v>&lt;1%</c:v>
                  </c:pt>
                  <c:pt idx="1">
                    <c:v>&lt;1%</c:v>
                  </c:pt>
                  <c:pt idx="2">
                    <c:v>&lt;1%</c:v>
                  </c:pt>
                  <c:pt idx="3">
                    <c:v>1%</c:v>
                  </c:pt>
                  <c:pt idx="4">
                    <c:v>&lt;1%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E3EE-4ABB-96D3-AD108A8E6CA0}"/>
            </c:ext>
          </c:extLst>
        </c:ser>
        <c:ser>
          <c:idx val="3"/>
          <c:order val="3"/>
          <c:tx>
            <c:strRef>
              <c:f>'TO outcomes'!$A$97</c:f>
              <c:strCache>
                <c:ptCount val="1"/>
                <c:pt idx="0">
                  <c:v>16 weeks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8142728954163385E-2"/>
                  <c:y val="0"/>
                </c:manualLayout>
              </c:layout>
              <c:tx>
                <c:rich>
                  <a:bodyPr/>
                  <a:lstStyle/>
                  <a:p>
                    <a:fld id="{772F43F8-5310-4110-AB1D-DCB5364F5B14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E3EE-4ABB-96D3-AD108A8E6CA0}"/>
                </c:ext>
              </c:extLst>
            </c:dLbl>
            <c:dLbl>
              <c:idx val="1"/>
              <c:layout>
                <c:manualLayout>
                  <c:x val="5.5374027575393697E-2"/>
                  <c:y val="0"/>
                </c:manualLayout>
              </c:layout>
              <c:tx>
                <c:rich>
                  <a:bodyPr/>
                  <a:lstStyle/>
                  <a:p>
                    <a:fld id="{AF3B47C6-0CBD-4F28-9A17-F5CB6B06C906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3-E3EE-4ABB-96D3-AD108A8E6CA0}"/>
                </c:ext>
              </c:extLst>
            </c:dLbl>
            <c:dLbl>
              <c:idx val="2"/>
              <c:layout>
                <c:manualLayout>
                  <c:x val="5.8142728954163385E-2"/>
                  <c:y val="-4.6296296296296294E-3"/>
                </c:manualLayout>
              </c:layout>
              <c:tx>
                <c:rich>
                  <a:bodyPr/>
                  <a:lstStyle/>
                  <a:p>
                    <a:fld id="{B2C0BAD6-178E-4578-9F4E-01101D7EC47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4-E3EE-4ABB-96D3-AD108A8E6CA0}"/>
                </c:ext>
              </c:extLst>
            </c:dLbl>
            <c:dLbl>
              <c:idx val="3"/>
              <c:layout>
                <c:manualLayout>
                  <c:x val="5.2605326196623912E-2"/>
                  <c:y val="-8.4875562720133283E-17"/>
                </c:manualLayout>
              </c:layout>
              <c:tx>
                <c:rich>
                  <a:bodyPr/>
                  <a:lstStyle/>
                  <a:p>
                    <a:fld id="{13CD0147-4F02-448E-BBEA-0F72863F931A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5-E3EE-4ABB-96D3-AD108A8E6CA0}"/>
                </c:ext>
              </c:extLst>
            </c:dLbl>
            <c:dLbl>
              <c:idx val="4"/>
              <c:layout>
                <c:manualLayout>
                  <c:x val="5.5374027575393697E-2"/>
                  <c:y val="-8.4875562720133283E-17"/>
                </c:manualLayout>
              </c:layout>
              <c:tx>
                <c:rich>
                  <a:bodyPr/>
                  <a:lstStyle/>
                  <a:p>
                    <a:fld id="{4F5D6360-8BE0-44FC-8ED2-AE365CA37DB6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6-E3EE-4ABB-96D3-AD108A8E6C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outcomes'!$B$92:$F$93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'TO outcomes'!$B$97:$F$97</c:f>
              <c:numCache>
                <c:formatCode>0%</c:formatCode>
                <c:ptCount val="5"/>
                <c:pt idx="0" formatCode="0.0%">
                  <c:v>4.5871559633027525E-2</c:v>
                </c:pt>
                <c:pt idx="1">
                  <c:v>3.2188841201716736E-2</c:v>
                </c:pt>
                <c:pt idx="2">
                  <c:v>3.8532110091743121E-2</c:v>
                </c:pt>
                <c:pt idx="3">
                  <c:v>4.3478260869565216E-2</c:v>
                </c:pt>
                <c:pt idx="4">
                  <c:v>4.11599625818522E-2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'TO outcomes'!$B$110:$F$110</c15:f>
                <c15:dlblRangeCache>
                  <c:ptCount val="5"/>
                  <c:pt idx="0">
                    <c:v>4%</c:v>
                  </c:pt>
                  <c:pt idx="1">
                    <c:v>3%</c:v>
                  </c:pt>
                  <c:pt idx="2">
                    <c:v>4%</c:v>
                  </c:pt>
                  <c:pt idx="3">
                    <c:v>4%</c:v>
                  </c:pt>
                  <c:pt idx="4">
                    <c:v>4%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7-E3EE-4ABB-96D3-AD108A8E6CA0}"/>
            </c:ext>
          </c:extLst>
        </c:ser>
        <c:ser>
          <c:idx val="4"/>
          <c:order val="4"/>
          <c:tx>
            <c:strRef>
              <c:f>'TO outcomes'!$A$98</c:f>
              <c:strCache>
                <c:ptCount val="1"/>
                <c:pt idx="0">
                  <c:v>17-25 weeks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8031762891030021E-2"/>
                  <c:y val="-9.2592592592592587E-3"/>
                </c:manualLayout>
              </c:layout>
              <c:tx>
                <c:rich>
                  <a:bodyPr/>
                  <a:lstStyle/>
                  <a:p>
                    <a:fld id="{E3A16515-E8FB-4A67-962A-16828CA65C3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8-E3EE-4ABB-96D3-AD108A8E6CA0}"/>
                </c:ext>
              </c:extLst>
            </c:dLbl>
            <c:dLbl>
              <c:idx val="1"/>
              <c:layout>
                <c:manualLayout>
                  <c:x val="-6.0795101577212934E-2"/>
                  <c:y val="-4.6296296296296294E-3"/>
                </c:manualLayout>
              </c:layout>
              <c:tx>
                <c:rich>
                  <a:bodyPr/>
                  <a:lstStyle/>
                  <a:p>
                    <a:fld id="{C29738B4-62D6-49E3-9332-F341CAACF72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9-E3EE-4ABB-96D3-AD108A8E6CA0}"/>
                </c:ext>
              </c:extLst>
            </c:dLbl>
            <c:dLbl>
              <c:idx val="2"/>
              <c:layout>
                <c:manualLayout>
                  <c:x val="-5.8031687869157848E-2"/>
                  <c:y val="-4.6296296296297144E-3"/>
                </c:manualLayout>
              </c:layout>
              <c:tx>
                <c:rich>
                  <a:bodyPr/>
                  <a:lstStyle/>
                  <a:p>
                    <a:fld id="{669FBA1D-4B69-44C2-BF1B-5133CAB7EBD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A-E3EE-4ABB-96D3-AD108A8E6CA0}"/>
                </c:ext>
              </c:extLst>
            </c:dLbl>
            <c:dLbl>
              <c:idx val="3"/>
              <c:layout>
                <c:manualLayout>
                  <c:x val="-5.80316878691578E-2"/>
                  <c:y val="-4.6296296296296294E-3"/>
                </c:manualLayout>
              </c:layout>
              <c:tx>
                <c:rich>
                  <a:bodyPr/>
                  <a:lstStyle/>
                  <a:p>
                    <a:fld id="{96B1A97E-2E4B-4351-883E-E0DB3009F5E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B-E3EE-4ABB-96D3-AD108A8E6CA0}"/>
                </c:ext>
              </c:extLst>
            </c:dLbl>
            <c:dLbl>
              <c:idx val="4"/>
              <c:layout>
                <c:manualLayout>
                  <c:x val="-5.8031687869157904E-2"/>
                  <c:y val="-9.2592592592592587E-3"/>
                </c:manualLayout>
              </c:layout>
              <c:tx>
                <c:rich>
                  <a:bodyPr/>
                  <a:lstStyle/>
                  <a:p>
                    <a:fld id="{4AC7CFA3-45D2-46E1-B0BD-71F037EB9758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C-E3EE-4ABB-96D3-AD108A8E6C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outcomes'!$B$92:$F$93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'TO outcomes'!$B$98:$F$98</c:f>
              <c:numCache>
                <c:formatCode>0%</c:formatCode>
                <c:ptCount val="5"/>
                <c:pt idx="0">
                  <c:v>3.1600407747196739E-2</c:v>
                </c:pt>
                <c:pt idx="1">
                  <c:v>1.6094420600858368E-2</c:v>
                </c:pt>
                <c:pt idx="2">
                  <c:v>2.0183486238532111E-2</c:v>
                </c:pt>
                <c:pt idx="3">
                  <c:v>2.1312872975277068E-2</c:v>
                </c:pt>
                <c:pt idx="4">
                  <c:v>2.4321796071094481E-2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'TO outcomes'!$B$111:$F$111</c15:f>
                <c15:dlblRangeCache>
                  <c:ptCount val="5"/>
                  <c:pt idx="0">
                    <c:v>3%</c:v>
                  </c:pt>
                  <c:pt idx="1">
                    <c:v>2%</c:v>
                  </c:pt>
                  <c:pt idx="2">
                    <c:v>2%</c:v>
                  </c:pt>
                  <c:pt idx="3">
                    <c:v>2%</c:v>
                  </c:pt>
                  <c:pt idx="4">
                    <c:v>2%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D-E3EE-4ABB-96D3-AD108A8E6CA0}"/>
            </c:ext>
          </c:extLst>
        </c:ser>
        <c:ser>
          <c:idx val="5"/>
          <c:order val="5"/>
          <c:tx>
            <c:strRef>
              <c:f>'TO outcomes'!$A$99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rgbClr val="89E0FF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77CBFB9-FE28-423E-8592-9744AA8D0072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E-E3EE-4ABB-96D3-AD108A8E6CA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7B4AC40-3DD1-4527-B6A3-86C3B0AF334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F-E3EE-4ABB-96D3-AD108A8E6CA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2529030-AF0F-4D22-A000-0380BFEBC05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0-E3EE-4ABB-96D3-AD108A8E6CA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ED42834B-24F2-42CF-A760-A9A59437116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1-E3EE-4ABB-96D3-AD108A8E6CA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118D8444-6B5B-480B-959A-FE3DBB3199A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2-E3EE-4ABB-96D3-AD108A8E6C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outcomes'!$B$92:$F$93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'TO outcomes'!$B$99:$F$99</c:f>
              <c:numCache>
                <c:formatCode>0%</c:formatCode>
                <c:ptCount val="5"/>
                <c:pt idx="0">
                  <c:v>0.3873598369011213</c:v>
                </c:pt>
                <c:pt idx="1">
                  <c:v>0.43025751072961371</c:v>
                </c:pt>
                <c:pt idx="2">
                  <c:v>0.37889908256880733</c:v>
                </c:pt>
                <c:pt idx="3">
                  <c:v>0.40153452685421998</c:v>
                </c:pt>
                <c:pt idx="4">
                  <c:v>0.4069223573433115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'TO outcomes'!$B$112:$F$112</c15:f>
                <c15:dlblRangeCache>
                  <c:ptCount val="5"/>
                  <c:pt idx="0">
                    <c:v>39%</c:v>
                  </c:pt>
                  <c:pt idx="1">
                    <c:v>43%</c:v>
                  </c:pt>
                  <c:pt idx="2">
                    <c:v>38%</c:v>
                  </c:pt>
                  <c:pt idx="3">
                    <c:v>40%</c:v>
                  </c:pt>
                  <c:pt idx="4">
                    <c:v>41%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23-E3EE-4ABB-96D3-AD108A8E6CA0}"/>
            </c:ext>
          </c:extLst>
        </c:ser>
        <c:ser>
          <c:idx val="6"/>
          <c:order val="6"/>
          <c:tx>
            <c:strRef>
              <c:f>'TO outcomes'!$A$100</c:f>
              <c:strCache>
                <c:ptCount val="1"/>
                <c:pt idx="0">
                  <c:v>27-51 weeks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8031687869157828E-2"/>
                  <c:y val="0"/>
                </c:manualLayout>
              </c:layout>
              <c:tx>
                <c:rich>
                  <a:bodyPr/>
                  <a:lstStyle/>
                  <a:p>
                    <a:fld id="{5C3D9A1E-096B-4739-A25A-20E647A2F8D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24-E3EE-4ABB-96D3-AD108A8E6CA0}"/>
                </c:ext>
              </c:extLst>
            </c:dLbl>
            <c:dLbl>
              <c:idx val="1"/>
              <c:layout>
                <c:manualLayout>
                  <c:x val="5.8031687869157751E-2"/>
                  <c:y val="-4.2437781360066642E-17"/>
                </c:manualLayout>
              </c:layout>
              <c:tx>
                <c:rich>
                  <a:bodyPr/>
                  <a:lstStyle/>
                  <a:p>
                    <a:fld id="{0ACFD7A6-78F1-4792-9CB6-14D23FE7008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25-E3EE-4ABB-96D3-AD108A8E6CA0}"/>
                </c:ext>
              </c:extLst>
            </c:dLbl>
            <c:dLbl>
              <c:idx val="2"/>
              <c:layout>
                <c:manualLayout>
                  <c:x val="5.80316878691578E-2"/>
                  <c:y val="0"/>
                </c:manualLayout>
              </c:layout>
              <c:tx>
                <c:rich>
                  <a:bodyPr/>
                  <a:lstStyle/>
                  <a:p>
                    <a:fld id="{E80A098F-F629-4AD4-8EFB-DAC067139266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26-E3EE-4ABB-96D3-AD108A8E6CA0}"/>
                </c:ext>
              </c:extLst>
            </c:dLbl>
            <c:dLbl>
              <c:idx val="3"/>
              <c:layout>
                <c:manualLayout>
                  <c:x val="5.80316878691578E-2"/>
                  <c:y val="-4.2437781360066642E-17"/>
                </c:manualLayout>
              </c:layout>
              <c:tx>
                <c:rich>
                  <a:bodyPr/>
                  <a:lstStyle/>
                  <a:p>
                    <a:fld id="{81CEC08D-FC41-4C78-AD16-8DC0FAB673E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27-E3EE-4ABB-96D3-AD108A8E6CA0}"/>
                </c:ext>
              </c:extLst>
            </c:dLbl>
            <c:dLbl>
              <c:idx val="4"/>
              <c:layout>
                <c:manualLayout>
                  <c:x val="5.8031687869157599E-2"/>
                  <c:y val="0"/>
                </c:manualLayout>
              </c:layout>
              <c:tx>
                <c:rich>
                  <a:bodyPr/>
                  <a:lstStyle/>
                  <a:p>
                    <a:fld id="{2F0E0B48-8980-452D-A166-91921031D87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28-E3EE-4ABB-96D3-AD108A8E6C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outcomes'!$B$92:$F$93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'TO outcomes'!$B$100:$F$100</c:f>
              <c:numCache>
                <c:formatCode>0%</c:formatCode>
                <c:ptCount val="5"/>
                <c:pt idx="0">
                  <c:v>2.6503567787971458E-2</c:v>
                </c:pt>
                <c:pt idx="1">
                  <c:v>1.8240343347639486E-2</c:v>
                </c:pt>
                <c:pt idx="2">
                  <c:v>3.2110091743119268E-2</c:v>
                </c:pt>
                <c:pt idx="3">
                  <c:v>3.1543052003410059E-2</c:v>
                </c:pt>
                <c:pt idx="4">
                  <c:v>2.3386342376052385E-2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'TO outcomes'!$B$113:$F$113</c15:f>
                <c15:dlblRangeCache>
                  <c:ptCount val="5"/>
                  <c:pt idx="0">
                    <c:v>3%</c:v>
                  </c:pt>
                  <c:pt idx="1">
                    <c:v>2%</c:v>
                  </c:pt>
                  <c:pt idx="2">
                    <c:v>3%</c:v>
                  </c:pt>
                  <c:pt idx="3">
                    <c:v>3%</c:v>
                  </c:pt>
                  <c:pt idx="4">
                    <c:v>2%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29-E3EE-4ABB-96D3-AD108A8E6CA0}"/>
            </c:ext>
          </c:extLst>
        </c:ser>
        <c:ser>
          <c:idx val="7"/>
          <c:order val="7"/>
          <c:tx>
            <c:strRef>
              <c:f>'TO outcomes'!$A$101</c:f>
              <c:strCache>
                <c:ptCount val="1"/>
                <c:pt idx="0">
                  <c:v>52 weeks</c:v>
                </c:pt>
              </c:strCache>
            </c:strRef>
          </c:tx>
          <c:spPr>
            <a:solidFill>
              <a:srgbClr val="BD92DE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0CC671B0-430F-41D3-8B85-E09F764B5418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2A-E3EE-4ABB-96D3-AD108A8E6CA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2F9F179-507B-47CD-9449-F5E3FC2D1D7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B-E3EE-4ABB-96D3-AD108A8E6CA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6339B0E-9740-4855-927A-2F7BEC521F2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C-E3EE-4ABB-96D3-AD108A8E6CA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9E7E9413-B84C-4B3A-BDD7-5C9BED831BD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D-E3EE-4ABB-96D3-AD108A8E6CA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25FB2822-B624-4EAE-BFB1-D14A55CF076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E-E3EE-4ABB-96D3-AD108A8E6C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outcomes'!$B$92:$F$93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'TO outcomes'!$B$101:$F$101</c:f>
              <c:numCache>
                <c:formatCode>0%</c:formatCode>
                <c:ptCount val="5"/>
                <c:pt idx="0">
                  <c:v>0.37410805300713557</c:v>
                </c:pt>
                <c:pt idx="1">
                  <c:v>0.38197424892703863</c:v>
                </c:pt>
                <c:pt idx="2">
                  <c:v>0.37431192660550461</c:v>
                </c:pt>
                <c:pt idx="3">
                  <c:v>0.36658141517476556</c:v>
                </c:pt>
                <c:pt idx="4">
                  <c:v>0.32553788587464921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'TO outcomes'!$B$114:$F$114</c15:f>
                <c15:dlblRangeCache>
                  <c:ptCount val="5"/>
                  <c:pt idx="0">
                    <c:v>37%</c:v>
                  </c:pt>
                  <c:pt idx="1">
                    <c:v>38%</c:v>
                  </c:pt>
                  <c:pt idx="2">
                    <c:v>37%</c:v>
                  </c:pt>
                  <c:pt idx="3">
                    <c:v>37%</c:v>
                  </c:pt>
                  <c:pt idx="4">
                    <c:v>33%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2F-E3EE-4ABB-96D3-AD108A8E6C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9936632480848206E-2"/>
          <c:y val="0.86357601707245046"/>
          <c:w val="0.84176699857199022"/>
          <c:h val="0.111780852326330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509273603274542"/>
          <c:y val="2.4449547973170019E-2"/>
          <c:w val="0.43799023278848748"/>
          <c:h val="0.73021762904636922"/>
        </c:manualLayout>
      </c:layout>
      <c:doughnutChart>
        <c:varyColors val="1"/>
        <c:ser>
          <c:idx val="0"/>
          <c:order val="0"/>
          <c:tx>
            <c:strRef>
              <c:f>'TO outcomes'!$B$210:$B$211</c:f>
              <c:strCache>
                <c:ptCount val="2"/>
                <c:pt idx="0">
                  <c:v>2021</c:v>
                </c:pt>
                <c:pt idx="1">
                  <c:v>Jan to Mar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683-4DC5-9C34-AB58781130DE}"/>
              </c:ext>
            </c:extLst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683-4DC5-9C34-AB58781130DE}"/>
              </c:ext>
            </c:extLst>
          </c:dPt>
          <c:dPt>
            <c:idx val="2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683-4DC5-9C34-AB58781130DE}"/>
              </c:ext>
            </c:extLst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683-4DC5-9C34-AB58781130DE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683-4DC5-9C34-AB58781130DE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683-4DC5-9C34-AB58781130D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EB02B349-9383-419B-B413-04CAA9AE19F4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4683-4DC5-9C34-AB58781130D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55E7811-1325-4ECD-8A63-7240392547F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4683-4DC5-9C34-AB58781130DE}"/>
                </c:ext>
              </c:extLst>
            </c:dLbl>
            <c:dLbl>
              <c:idx val="2"/>
              <c:layout>
                <c:manualLayout>
                  <c:x val="6.1008669388692698E-2"/>
                  <c:y val="-8.4875562720133283E-17"/>
                </c:manualLayout>
              </c:layout>
              <c:tx>
                <c:rich>
                  <a:bodyPr/>
                  <a:lstStyle/>
                  <a:p>
                    <a:fld id="{A9CCFE45-579D-4E5A-88FD-21692FE6A9AD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4683-4DC5-9C34-AB58781130D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25756F8-D2EA-4741-B497-721F6675C61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4683-4DC5-9C34-AB58781130DE}"/>
                </c:ext>
              </c:extLst>
            </c:dLbl>
            <c:dLbl>
              <c:idx val="4"/>
              <c:layout>
                <c:manualLayout>
                  <c:x val="8.4666027220378238E-3"/>
                  <c:y val="-8.4875562720133283E-17"/>
                </c:manualLayout>
              </c:layout>
              <c:tx>
                <c:rich>
                  <a:bodyPr/>
                  <a:lstStyle/>
                  <a:p>
                    <a:fld id="{9566C500-1511-49CB-9423-75FA7791032A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4683-4DC5-9C34-AB58781130DE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54AC3539-95D2-4E93-8EAE-B45920847FC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4683-4DC5-9C34-AB58781130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'TO outcomes'!$A$212:$A$217</c:f>
              <c:strCache>
                <c:ptCount val="6"/>
                <c:pt idx="0">
                  <c:v>1-11 weeks - 11% (61)</c:v>
                </c:pt>
                <c:pt idx="1">
                  <c:v>12-13 weeks - 16% (85)</c:v>
                </c:pt>
                <c:pt idx="2">
                  <c:v>14-15 weeks - 1% (4)</c:v>
                </c:pt>
                <c:pt idx="3">
                  <c:v>16 weeks - 4% (24)</c:v>
                </c:pt>
                <c:pt idx="4">
                  <c:v>17-25 weeks - 3% (17)</c:v>
                </c:pt>
                <c:pt idx="5">
                  <c:v>26 weeks - 65% (357)</c:v>
                </c:pt>
              </c:strCache>
            </c:strRef>
          </c:cat>
          <c:val>
            <c:numRef>
              <c:f>'TO outcomes'!$B$212:$B$217</c:f>
              <c:numCache>
                <c:formatCode>General</c:formatCode>
                <c:ptCount val="6"/>
                <c:pt idx="0">
                  <c:v>61</c:v>
                </c:pt>
                <c:pt idx="1">
                  <c:v>85</c:v>
                </c:pt>
                <c:pt idx="2">
                  <c:v>4</c:v>
                </c:pt>
                <c:pt idx="3">
                  <c:v>24</c:v>
                </c:pt>
                <c:pt idx="4">
                  <c:v>17</c:v>
                </c:pt>
                <c:pt idx="5">
                  <c:v>357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'TO outcomes'!$D$212:$D$217</c15:f>
                <c15:dlblRangeCache>
                  <c:ptCount val="6"/>
                  <c:pt idx="0">
                    <c:v>11%</c:v>
                  </c:pt>
                  <c:pt idx="1">
                    <c:v>16%</c:v>
                  </c:pt>
                  <c:pt idx="2">
                    <c:v>1%</c:v>
                  </c:pt>
                  <c:pt idx="3">
                    <c:v>4%</c:v>
                  </c:pt>
                  <c:pt idx="4">
                    <c:v>3%</c:v>
                  </c:pt>
                  <c:pt idx="5">
                    <c:v>65%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C-4683-4DC5-9C34-AB58781130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239312947179462"/>
          <c:y val="0.85590113735783024"/>
          <c:w val="0.74406098945405963"/>
          <c:h val="0.134839603382910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Total: 2268              Total: 1971               Total</a:t>
          </a:r>
          <a:r>
            <a:rPr lang="en-AU" sz="800" baseline="0"/>
            <a:t>: 2340              Total: 2489              </a:t>
          </a:r>
          <a:r>
            <a:rPr lang="en-AU" sz="800" b="0" baseline="0"/>
            <a:t>Total:</a:t>
          </a:r>
          <a:r>
            <a:rPr lang="en-AU" sz="800" baseline="0"/>
            <a:t> 2319</a:t>
          </a:r>
          <a:endParaRPr lang="en-AU" sz="800"/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           Total: 37                                         Total: 1910   </a:t>
          </a:r>
          <a:r>
            <a:rPr lang="en-AU" sz="800" baseline="0"/>
            <a:t> </a:t>
          </a:r>
          <a:r>
            <a:rPr lang="en-AU" sz="800"/>
            <a:t>                                   Total</a:t>
          </a:r>
          <a:r>
            <a:rPr lang="en-AU" sz="800" baseline="0"/>
            <a:t>: 143</a:t>
          </a:r>
          <a:endParaRPr lang="en-AU" sz="800"/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          Total: 1069                                      Total: 548 </a:t>
          </a:r>
          <a:r>
            <a:rPr lang="en-AU" sz="800" baseline="0"/>
            <a:t> </a:t>
          </a:r>
          <a:r>
            <a:rPr lang="en-AU" sz="800"/>
            <a:t>                                      Total</a:t>
          </a:r>
          <a:r>
            <a:rPr lang="en-AU" sz="800" baseline="0"/>
            <a:t>: 118</a:t>
          </a:r>
          <a:endParaRPr lang="en-AU" sz="800"/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          Total: 1069                                      Total: 548  </a:t>
          </a:r>
          <a:r>
            <a:rPr lang="en-AU" sz="800" baseline="0"/>
            <a:t> </a:t>
          </a:r>
          <a:r>
            <a:rPr lang="en-AU" sz="800"/>
            <a:t>                                     Total</a:t>
          </a:r>
          <a:r>
            <a:rPr lang="en-AU" sz="800" baseline="0"/>
            <a:t>: 118</a:t>
          </a:r>
          <a:endParaRPr lang="en-AU" sz="800"/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            Total: 3                                          Total: 106</a:t>
          </a:r>
          <a:r>
            <a:rPr lang="en-AU" sz="800" baseline="0"/>
            <a:t> </a:t>
          </a:r>
          <a:r>
            <a:rPr lang="en-AU" sz="800"/>
            <a:t> </a:t>
          </a:r>
          <a:r>
            <a:rPr lang="en-AU" sz="800" baseline="0"/>
            <a:t> </a:t>
          </a:r>
          <a:r>
            <a:rPr lang="en-AU" sz="800"/>
            <a:t>                                     Total</a:t>
          </a:r>
          <a:r>
            <a:rPr lang="en-AU" sz="800" baseline="0"/>
            <a:t>: 57</a:t>
          </a:r>
          <a:endParaRPr lang="en-AU" sz="800"/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                         Total: 136                                                                    Total: 26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                         Total: 136                                                                      Total: 26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Total: 273                Total: 195</a:t>
          </a:r>
          <a:r>
            <a:rPr lang="en-AU" sz="800" baseline="0"/>
            <a:t> </a:t>
          </a:r>
          <a:r>
            <a:rPr lang="en-AU" sz="800"/>
            <a:t>               Total</a:t>
          </a:r>
          <a:r>
            <a:rPr lang="en-AU" sz="800" baseline="0"/>
            <a:t>: 309                 Total: 324                 </a:t>
          </a:r>
          <a:r>
            <a:rPr lang="en-AU" sz="800" b="0" baseline="0"/>
            <a:t>Total:</a:t>
          </a:r>
          <a:r>
            <a:rPr lang="en-AU" sz="800" baseline="0"/>
            <a:t> 330</a:t>
          </a:r>
          <a:endParaRPr lang="en-AU" sz="8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Total: 218                 Total: 168</a:t>
          </a:r>
          <a:r>
            <a:rPr lang="en-AU" sz="800" baseline="0"/>
            <a:t> </a:t>
          </a:r>
          <a:r>
            <a:rPr lang="en-AU" sz="800"/>
            <a:t>               Total</a:t>
          </a:r>
          <a:r>
            <a:rPr lang="en-AU" sz="800" baseline="0"/>
            <a:t>: 257                 Total: 254                 </a:t>
          </a:r>
          <a:r>
            <a:rPr lang="en-AU" sz="800" b="0" baseline="0"/>
            <a:t>Total:</a:t>
          </a:r>
          <a:r>
            <a:rPr lang="en-AU" sz="800" baseline="0"/>
            <a:t> 271</a:t>
          </a:r>
          <a:endParaRPr lang="en-AU" sz="8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0.09531</cdr:x>
      <cdr:y>0</cdr:y>
    </cdr:from>
    <cdr:to>
      <cdr:x>0.96359</cdr:x>
      <cdr:y>0.08681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437744" y="0"/>
          <a:ext cx="3987894" cy="238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Total: 1735               Total: 1572             Total</a:t>
          </a:r>
          <a:r>
            <a:rPr lang="en-AU" sz="800" baseline="0"/>
            <a:t>: 1804               Total: 1916              </a:t>
          </a:r>
          <a:r>
            <a:rPr lang="en-AU" sz="800" b="0" baseline="0"/>
            <a:t>Total:</a:t>
          </a:r>
          <a:r>
            <a:rPr lang="en-AU" sz="800" baseline="0"/>
            <a:t> 1735</a:t>
          </a:r>
          <a:endParaRPr lang="en-AU" sz="8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Total: 981                Total: 932</a:t>
          </a:r>
          <a:r>
            <a:rPr lang="en-AU" sz="800" baseline="0"/>
            <a:t>  </a:t>
          </a:r>
          <a:r>
            <a:rPr lang="en-AU" sz="800"/>
            <a:t>               Total</a:t>
          </a:r>
          <a:r>
            <a:rPr lang="en-AU" sz="800" baseline="0"/>
            <a:t>: 1090                Total: 1173              </a:t>
          </a:r>
          <a:r>
            <a:rPr lang="en-AU" sz="800" b="0" baseline="0"/>
            <a:t>Total:</a:t>
          </a:r>
          <a:r>
            <a:rPr lang="en-AU" sz="800" baseline="0"/>
            <a:t> 1069</a:t>
          </a:r>
          <a:endParaRPr lang="en-AU" sz="80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Total: 619                 Total: 506  </a:t>
          </a:r>
          <a:r>
            <a:rPr lang="en-AU" sz="800" baseline="0"/>
            <a:t> </a:t>
          </a:r>
          <a:r>
            <a:rPr lang="en-AU" sz="800"/>
            <a:t>              Total</a:t>
          </a:r>
          <a:r>
            <a:rPr lang="en-AU" sz="800" baseline="0"/>
            <a:t>: 557                Total: 616                 </a:t>
          </a:r>
          <a:r>
            <a:rPr lang="en-AU" sz="800" b="0" baseline="0"/>
            <a:t>Total:</a:t>
          </a:r>
          <a:r>
            <a:rPr lang="en-AU" sz="800" baseline="0"/>
            <a:t> 548</a:t>
          </a:r>
          <a:endParaRPr lang="en-AU" sz="800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Total: 151                 Total: 135  </a:t>
          </a:r>
          <a:r>
            <a:rPr lang="en-AU" sz="800" baseline="0"/>
            <a:t> </a:t>
          </a:r>
          <a:r>
            <a:rPr lang="en-AU" sz="800"/>
            <a:t>             Total</a:t>
          </a:r>
          <a:r>
            <a:rPr lang="en-AU" sz="800" baseline="0"/>
            <a:t>: 144                 Total: 150                </a:t>
          </a:r>
          <a:r>
            <a:rPr lang="en-AU" sz="800" b="0" baseline="0"/>
            <a:t>Total:</a:t>
          </a:r>
          <a:r>
            <a:rPr lang="en-AU" sz="800" baseline="0"/>
            <a:t> 162</a:t>
          </a:r>
          <a:endParaRPr lang="en-AU" sz="800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Total: 135                Total: 121</a:t>
          </a:r>
          <a:r>
            <a:rPr lang="en-AU" sz="800" baseline="0"/>
            <a:t> </a:t>
          </a:r>
          <a:r>
            <a:rPr lang="en-AU" sz="800"/>
            <a:t>                Total</a:t>
          </a:r>
          <a:r>
            <a:rPr lang="en-AU" sz="800" baseline="0"/>
            <a:t>: 124                 Total: 133                 </a:t>
          </a:r>
          <a:r>
            <a:rPr lang="en-AU" sz="800" b="0" baseline="0"/>
            <a:t>Total:</a:t>
          </a:r>
          <a:r>
            <a:rPr lang="en-AU" sz="800" baseline="0"/>
            <a:t> 136</a:t>
          </a:r>
          <a:endParaRPr lang="en-AU" sz="800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Total: 141                 Total: 135  </a:t>
          </a:r>
          <a:r>
            <a:rPr lang="en-AU" sz="800" baseline="0"/>
            <a:t> </a:t>
          </a:r>
          <a:r>
            <a:rPr lang="en-AU" sz="800"/>
            <a:t>              Total</a:t>
          </a:r>
          <a:r>
            <a:rPr lang="en-AU" sz="800" baseline="0"/>
            <a:t>: 121                Total: 124                 </a:t>
          </a:r>
          <a:r>
            <a:rPr lang="en-AU" sz="800" b="0" baseline="0"/>
            <a:t>Total:</a:t>
          </a:r>
          <a:r>
            <a:rPr lang="en-AU" sz="800" baseline="0"/>
            <a:t> 133</a:t>
          </a:r>
          <a:endParaRPr lang="en-AU" sz="8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D179483B3A4E458E2DA955233B6DD4" ma:contentTypeVersion="16" ma:contentTypeDescription="Create a new document." ma:contentTypeScope="" ma:versionID="96dc954d9654c889d868eab1cd5272f1">
  <xsd:schema xmlns:xsd="http://www.w3.org/2001/XMLSchema" xmlns:xs="http://www.w3.org/2001/XMLSchema" xmlns:p="http://schemas.microsoft.com/office/2006/metadata/properties" xmlns:ns2="31b2e4f9-c376-4e2f-bd2e-796d1bcd5746" xmlns:ns3="7ee2ad8a-2b33-419f-875c-ac0e4cfc6b7f" targetNamespace="http://schemas.microsoft.com/office/2006/metadata/properties" ma:root="true" ma:fieldsID="2085efa18d36aa5242604d577eb020b5" ns2:_="" ns3:_="">
    <xsd:import namespace="31b2e4f9-c376-4e2f-bd2e-796d1bcd5746"/>
    <xsd:import namespace="7ee2ad8a-2b33-419f-875c-ac0e4cfc6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Location" minOccurs="0"/>
                <xsd:element ref="ns2:Comments" minOccurs="0"/>
                <xsd:element ref="ns2:Hasitbeenactioned" minOccurs="0"/>
                <xsd:element ref="ns2:_x0074_po9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2e4f9-c376-4e2f-bd2e-796d1bcd57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Status" ma:format="Dropdown" ma:internalName="Sign_x002d_off_x0020_status">
      <xsd:simpleType>
        <xsd:restriction base="dms:Choice">
          <xsd:enumeration value="Needs a lot of work"/>
          <xsd:enumeration value="Needs Minor changes"/>
          <xsd:enumeration value="Approved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Comments" ma:index="21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Hasitbeenactioned" ma:index="22" nillable="true" ma:displayName="Has it been actioned " ma:format="Dropdown" ma:internalName="Hasitbeenactioned">
      <xsd:simpleType>
        <xsd:restriction base="dms:Choice">
          <xsd:enumeration value="Yes"/>
          <xsd:enumeration value="No"/>
          <xsd:enumeration value="Yes and no"/>
          <xsd:enumeration value="Pending"/>
        </xsd:restriction>
      </xsd:simpleType>
    </xsd:element>
    <xsd:element name="_x0074_po9" ma:index="23" nillable="true" ma:displayName="George comments" ma:internalName="_x0074_po9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2ad8a-2b33-419f-875c-ac0e4cfc6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itbeenactioned xmlns="31b2e4f9-c376-4e2f-bd2e-796d1bcd5746" xsi:nil="true"/>
    <_x0074_po9 xmlns="31b2e4f9-c376-4e2f-bd2e-796d1bcd5746" xsi:nil="true"/>
    <Comments xmlns="31b2e4f9-c376-4e2f-bd2e-796d1bcd5746" xsi:nil="true"/>
    <_Flow_SignoffStatus xmlns="31b2e4f9-c376-4e2f-bd2e-796d1bcd5746" xsi:nil="true"/>
  </documentManagement>
</p:properties>
</file>

<file path=customXml/itemProps1.xml><?xml version="1.0" encoding="utf-8"?>
<ds:datastoreItem xmlns:ds="http://schemas.openxmlformats.org/officeDocument/2006/customXml" ds:itemID="{8847CF50-0917-4BF7-A2CE-F8EBDAC420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655D0C-849B-4FF1-B80D-CC7C305C9D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b2e4f9-c376-4e2f-bd2e-796d1bcd5746"/>
    <ds:schemaRef ds:uri="7ee2ad8a-2b33-419f-875c-ac0e4cfc6b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CF5F32-3547-4FCB-BD31-8FD734CD5B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FFF64C-1EE5-4721-A804-77EBA1BBA45B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7ee2ad8a-2b33-419f-875c-ac0e4cfc6b7f"/>
    <ds:schemaRef ds:uri="31b2e4f9-c376-4e2f-bd2e-796d1bcd5746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1268</Words>
  <Characters>7233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Human Services</Company>
  <LinksUpToDate>false</LinksUpToDate>
  <CharactersWithSpaces>8485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Salvador Araya</dc:creator>
  <cp:keywords/>
  <cp:lastModifiedBy>Salvador Araya (DHHS)</cp:lastModifiedBy>
  <cp:revision>2</cp:revision>
  <cp:lastPrinted>2019-10-29T19:00:00Z</cp:lastPrinted>
  <dcterms:created xsi:type="dcterms:W3CDTF">2021-04-18T22:40:00Z</dcterms:created>
  <dcterms:modified xsi:type="dcterms:W3CDTF">2021-04-18T22:40:00Z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0x01010026D179483B3A4E458E2DA955233B6DD4</vt:lpwstr>
  </property>
</Properties>
</file>