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DB587" w14:textId="77777777" w:rsidR="003E6D34" w:rsidRDefault="003E6D34"/>
    <w:tbl>
      <w:tblPr>
        <w:tblpPr w:leftFromText="180" w:rightFromText="180" w:vertAnchor="page" w:horzAnchor="margin" w:tblpXSpec="right" w:tblpY="5881"/>
        <w:tblW w:w="7938" w:type="dxa"/>
        <w:tblCellMar>
          <w:left w:w="0" w:type="dxa"/>
          <w:right w:w="0" w:type="dxa"/>
        </w:tblCellMar>
        <w:tblLook w:val="04A0" w:firstRow="1" w:lastRow="0" w:firstColumn="1" w:lastColumn="0" w:noHBand="0" w:noVBand="1"/>
      </w:tblPr>
      <w:tblGrid>
        <w:gridCol w:w="7938"/>
      </w:tblGrid>
      <w:tr w:rsidR="00F474B2" w:rsidRPr="003072C6" w14:paraId="135A6DAA" w14:textId="77777777" w:rsidTr="000B7A7F">
        <w:trPr>
          <w:trHeight w:val="3988"/>
        </w:trPr>
        <w:tc>
          <w:tcPr>
            <w:tcW w:w="7938" w:type="dxa"/>
            <w:shd w:val="clear" w:color="auto" w:fill="auto"/>
          </w:tcPr>
          <w:p w14:paraId="0F79C780" w14:textId="77777777" w:rsidR="00F474B2" w:rsidRPr="00AB1E18" w:rsidRDefault="00144E97" w:rsidP="000B7A7F">
            <w:pPr>
              <w:pStyle w:val="MHTreportmaintitleteal"/>
              <w:rPr>
                <w:b/>
                <w:color w:val="FFFFFF" w:themeColor="background1"/>
              </w:rPr>
            </w:pPr>
            <w:r>
              <w:rPr>
                <w:b/>
                <w:color w:val="FFFFFF" w:themeColor="background1"/>
              </w:rPr>
              <w:t>Making rights happen</w:t>
            </w:r>
            <w:r w:rsidR="00D6333F">
              <w:rPr>
                <w:b/>
                <w:color w:val="FFFFFF" w:themeColor="background1"/>
              </w:rPr>
              <w:t>:</w:t>
            </w:r>
            <w:r w:rsidR="002D013E">
              <w:rPr>
                <w:b/>
                <w:color w:val="FFFFFF" w:themeColor="background1"/>
              </w:rPr>
              <w:t xml:space="preserve"> </w:t>
            </w:r>
            <w:r w:rsidR="004F40BE">
              <w:rPr>
                <w:b/>
                <w:color w:val="FFFFFF" w:themeColor="background1"/>
              </w:rPr>
              <w:t xml:space="preserve">Increasing participation at Tribunal hearings </w:t>
            </w:r>
          </w:p>
          <w:p w14:paraId="3AB0D215" w14:textId="77777777" w:rsidR="00E8441B" w:rsidRDefault="00E8441B" w:rsidP="000B7A7F">
            <w:pPr>
              <w:pStyle w:val="MHTreportmaintitleteal"/>
              <w:rPr>
                <w:b/>
                <w:color w:val="FFFFFF" w:themeColor="background1"/>
                <w:sz w:val="28"/>
              </w:rPr>
            </w:pPr>
          </w:p>
          <w:p w14:paraId="2C78535C" w14:textId="142DC9B8" w:rsidR="00F474B2" w:rsidRDefault="00E8441B" w:rsidP="00E8441B">
            <w:pPr>
              <w:pStyle w:val="MHTreportmaintitleteal"/>
              <w:rPr>
                <w:b/>
                <w:color w:val="FFFFFF" w:themeColor="background1"/>
                <w:sz w:val="28"/>
              </w:rPr>
            </w:pPr>
            <w:r w:rsidRPr="00E8441B">
              <w:rPr>
                <w:b/>
                <w:color w:val="FFFFFF" w:themeColor="background1"/>
                <w:sz w:val="28"/>
              </w:rPr>
              <w:t xml:space="preserve">Prepared by Evan McGregor and Ali Pain </w:t>
            </w:r>
            <w:r>
              <w:rPr>
                <w:b/>
                <w:color w:val="FFFFFF" w:themeColor="background1"/>
                <w:sz w:val="28"/>
              </w:rPr>
              <w:br/>
            </w:r>
            <w:r w:rsidRPr="00E8441B">
              <w:rPr>
                <w:b/>
                <w:color w:val="FFFFFF" w:themeColor="background1"/>
                <w:sz w:val="28"/>
              </w:rPr>
              <w:t xml:space="preserve">for the </w:t>
            </w:r>
            <w:r w:rsidR="00314D0A">
              <w:rPr>
                <w:b/>
                <w:color w:val="FFFFFF" w:themeColor="background1"/>
                <w:sz w:val="28"/>
              </w:rPr>
              <w:t xml:space="preserve">Victorian </w:t>
            </w:r>
            <w:r w:rsidRPr="00E8441B">
              <w:rPr>
                <w:b/>
                <w:color w:val="FFFFFF" w:themeColor="background1"/>
                <w:sz w:val="28"/>
              </w:rPr>
              <w:t>Mental Health Tribunal</w:t>
            </w:r>
          </w:p>
          <w:p w14:paraId="1F22C132" w14:textId="14291611" w:rsidR="00E8441B" w:rsidRPr="00E8441B" w:rsidRDefault="00E8441B" w:rsidP="00E8441B">
            <w:pPr>
              <w:pStyle w:val="MHTreportmaintitleteal"/>
              <w:rPr>
                <w:b/>
                <w:color w:val="FFFFFF" w:themeColor="background1"/>
                <w:sz w:val="28"/>
              </w:rPr>
            </w:pPr>
            <w:r>
              <w:rPr>
                <w:b/>
                <w:color w:val="FFFFFF" w:themeColor="background1"/>
                <w:sz w:val="28"/>
              </w:rPr>
              <w:t>2019</w:t>
            </w:r>
          </w:p>
        </w:tc>
      </w:tr>
      <w:tr w:rsidR="00F474B2" w:rsidRPr="003072C6" w14:paraId="6A069E5F" w14:textId="77777777" w:rsidTr="000B7A7F">
        <w:trPr>
          <w:trHeight w:val="80"/>
        </w:trPr>
        <w:tc>
          <w:tcPr>
            <w:tcW w:w="7938" w:type="dxa"/>
            <w:shd w:val="clear" w:color="auto" w:fill="auto"/>
          </w:tcPr>
          <w:p w14:paraId="0F2DC5B6" w14:textId="77777777" w:rsidR="00F474B2" w:rsidRPr="00DD28B3" w:rsidRDefault="00F474B2" w:rsidP="000B7A7F">
            <w:pPr>
              <w:pStyle w:val="Coverinstructions"/>
              <w:rPr>
                <w:color w:val="FFFFFF" w:themeColor="background1"/>
              </w:rPr>
            </w:pPr>
          </w:p>
        </w:tc>
      </w:tr>
    </w:tbl>
    <w:p w14:paraId="1AF698C0" w14:textId="77777777" w:rsidR="00F474B2" w:rsidRDefault="00F474B2">
      <w:pPr>
        <w:rPr>
          <w:rFonts w:ascii="Arial" w:eastAsia="Times" w:hAnsi="Arial"/>
        </w:rPr>
      </w:pPr>
      <w:r>
        <w:rPr>
          <w:noProof/>
        </w:rPr>
        <w:drawing>
          <wp:anchor distT="0" distB="0" distL="114300" distR="114300" simplePos="0" relativeHeight="251659264" behindDoc="1" locked="0" layoutInCell="1" allowOverlap="1" wp14:anchorId="49E31B3D" wp14:editId="2898DBFD">
            <wp:simplePos x="0" y="0"/>
            <wp:positionH relativeFrom="page">
              <wp:align>right</wp:align>
            </wp:positionH>
            <wp:positionV relativeFrom="paragraph">
              <wp:posOffset>-2524760</wp:posOffset>
            </wp:positionV>
            <wp:extent cx="754863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T Generic Document Cover (June 2019).jpg"/>
                    <pic:cNvPicPr/>
                  </pic:nvPicPr>
                  <pic:blipFill>
                    <a:blip r:embed="rId8"/>
                    <a:stretch>
                      <a:fillRect/>
                    </a:stretch>
                  </pic:blipFill>
                  <pic:spPr>
                    <a:xfrm>
                      <a:off x="0" y="0"/>
                      <a:ext cx="7548634" cy="10677525"/>
                    </a:xfrm>
                    <a:prstGeom prst="rect">
                      <a:avLst/>
                    </a:prstGeom>
                  </pic:spPr>
                </pic:pic>
              </a:graphicData>
            </a:graphic>
            <wp14:sizeRelH relativeFrom="page">
              <wp14:pctWidth>0</wp14:pctWidth>
            </wp14:sizeRelH>
            <wp14:sizeRelV relativeFrom="page">
              <wp14:pctHeight>0</wp14:pctHeight>
            </wp14:sizeRelV>
          </wp:anchor>
        </w:drawing>
      </w:r>
      <w:r>
        <w:br w:type="page"/>
      </w:r>
    </w:p>
    <w:p w14:paraId="014EC95B" w14:textId="77777777" w:rsidR="00C51B1C" w:rsidRPr="00256E7C" w:rsidRDefault="00C51B1C" w:rsidP="00256E7C">
      <w:pPr>
        <w:pStyle w:val="MHTbody"/>
        <w:sectPr w:rsidR="00C51B1C" w:rsidRPr="00256E7C" w:rsidSect="00A55989">
          <w:type w:val="oddPage"/>
          <w:pgSz w:w="11906" w:h="16838"/>
          <w:pgMar w:top="3969" w:right="1304" w:bottom="1134" w:left="1304" w:header="454" w:footer="567" w:gutter="0"/>
          <w:cols w:space="720"/>
          <w:docGrid w:linePitch="360"/>
        </w:sectPr>
      </w:pPr>
    </w:p>
    <w:p w14:paraId="468F6619" w14:textId="77777777" w:rsidR="001D6524" w:rsidRDefault="001D6524" w:rsidP="00677466">
      <w:pPr>
        <w:pStyle w:val="AppendixLevel2Heading"/>
      </w:pPr>
      <w:bookmarkStart w:id="0" w:name="_Toc20404335"/>
      <w:bookmarkStart w:id="1" w:name="_Toc11334280"/>
    </w:p>
    <w:p w14:paraId="064CB636" w14:textId="77777777" w:rsidR="001D6524" w:rsidRDefault="001D6524" w:rsidP="00677466">
      <w:pPr>
        <w:pStyle w:val="AppendixLevel2Heading"/>
      </w:pPr>
    </w:p>
    <w:p w14:paraId="47F6EE7D" w14:textId="77777777" w:rsidR="00B07380" w:rsidRDefault="00B07380" w:rsidP="00677466">
      <w:pPr>
        <w:pStyle w:val="AppendixLevel2Heading"/>
        <w:rPr>
          <w:b w:val="0"/>
          <w:color w:val="1A7B47"/>
          <w:sz w:val="44"/>
          <w:szCs w:val="44"/>
        </w:rPr>
      </w:pPr>
    </w:p>
    <w:p w14:paraId="67280614" w14:textId="77777777" w:rsidR="00677466" w:rsidRPr="00EC22DA" w:rsidRDefault="00677466" w:rsidP="00677466">
      <w:pPr>
        <w:pStyle w:val="AppendixLevel2Heading"/>
        <w:rPr>
          <w:b w:val="0"/>
          <w:color w:val="1A7B47"/>
          <w:sz w:val="44"/>
          <w:szCs w:val="44"/>
        </w:rPr>
      </w:pPr>
      <w:r w:rsidRPr="00EC22DA">
        <w:rPr>
          <w:b w:val="0"/>
          <w:color w:val="1A7B47"/>
          <w:sz w:val="44"/>
          <w:szCs w:val="44"/>
        </w:rPr>
        <w:t>Contents</w:t>
      </w:r>
    </w:p>
    <w:p w14:paraId="057E10D9" w14:textId="77777777" w:rsidR="00677466" w:rsidRDefault="00677466">
      <w:pPr>
        <w:pStyle w:val="TOC1"/>
      </w:pPr>
    </w:p>
    <w:p w14:paraId="2DA16687" w14:textId="78BEFDE9" w:rsidR="009220E9" w:rsidRDefault="005C7246">
      <w:pPr>
        <w:pStyle w:val="TOC1"/>
        <w:rPr>
          <w:rFonts w:asciiTheme="minorHAnsi" w:eastAsiaTheme="minorEastAsia" w:hAnsiTheme="minorHAnsi" w:cstheme="minorBidi"/>
          <w:b w:val="0"/>
          <w:sz w:val="22"/>
          <w:szCs w:val="22"/>
          <w:lang w:eastAsia="en-AU"/>
        </w:rPr>
      </w:pPr>
      <w:r>
        <w:fldChar w:fldCharType="begin"/>
      </w:r>
      <w:r>
        <w:instrText xml:space="preserve"> TOC \o "1-1" \h \z \t "Heading 2,2" </w:instrText>
      </w:r>
      <w:r>
        <w:fldChar w:fldCharType="separate"/>
      </w:r>
      <w:hyperlink w:anchor="_Toc27121085" w:history="1">
        <w:r w:rsidR="009220E9" w:rsidRPr="00523A3C">
          <w:rPr>
            <w:rStyle w:val="Hyperlink"/>
          </w:rPr>
          <w:t>Introduction: Why attendance at Tribunal hearings matters</w:t>
        </w:r>
        <w:r w:rsidR="009220E9">
          <w:rPr>
            <w:webHidden/>
          </w:rPr>
          <w:tab/>
        </w:r>
        <w:r w:rsidR="009220E9">
          <w:rPr>
            <w:webHidden/>
          </w:rPr>
          <w:fldChar w:fldCharType="begin"/>
        </w:r>
        <w:r w:rsidR="009220E9">
          <w:rPr>
            <w:webHidden/>
          </w:rPr>
          <w:instrText xml:space="preserve"> PAGEREF _Toc27121085 \h </w:instrText>
        </w:r>
        <w:r w:rsidR="009220E9">
          <w:rPr>
            <w:webHidden/>
          </w:rPr>
        </w:r>
        <w:r w:rsidR="009220E9">
          <w:rPr>
            <w:webHidden/>
          </w:rPr>
          <w:fldChar w:fldCharType="separate"/>
        </w:r>
        <w:r w:rsidR="009220E9">
          <w:rPr>
            <w:webHidden/>
          </w:rPr>
          <w:t>3</w:t>
        </w:r>
        <w:r w:rsidR="009220E9">
          <w:rPr>
            <w:webHidden/>
          </w:rPr>
          <w:fldChar w:fldCharType="end"/>
        </w:r>
      </w:hyperlink>
    </w:p>
    <w:p w14:paraId="23E720A3" w14:textId="2BBC75F0" w:rsidR="009220E9" w:rsidRDefault="006A0C8A">
      <w:pPr>
        <w:pStyle w:val="TOC1"/>
        <w:rPr>
          <w:rFonts w:asciiTheme="minorHAnsi" w:eastAsiaTheme="minorEastAsia" w:hAnsiTheme="minorHAnsi" w:cstheme="minorBidi"/>
          <w:b w:val="0"/>
          <w:sz w:val="22"/>
          <w:szCs w:val="22"/>
          <w:lang w:eastAsia="en-AU"/>
        </w:rPr>
      </w:pPr>
      <w:hyperlink w:anchor="_Toc27121086" w:history="1">
        <w:r w:rsidR="009220E9" w:rsidRPr="00523A3C">
          <w:rPr>
            <w:rStyle w:val="Hyperlink"/>
          </w:rPr>
          <w:t>Action plan to increase attendance and participation at hearings</w:t>
        </w:r>
        <w:r w:rsidR="009220E9">
          <w:rPr>
            <w:webHidden/>
          </w:rPr>
          <w:tab/>
        </w:r>
        <w:r w:rsidR="009220E9">
          <w:rPr>
            <w:webHidden/>
          </w:rPr>
          <w:fldChar w:fldCharType="begin"/>
        </w:r>
        <w:r w:rsidR="009220E9">
          <w:rPr>
            <w:webHidden/>
          </w:rPr>
          <w:instrText xml:space="preserve"> PAGEREF _Toc27121086 \h </w:instrText>
        </w:r>
        <w:r w:rsidR="009220E9">
          <w:rPr>
            <w:webHidden/>
          </w:rPr>
        </w:r>
        <w:r w:rsidR="009220E9">
          <w:rPr>
            <w:webHidden/>
          </w:rPr>
          <w:fldChar w:fldCharType="separate"/>
        </w:r>
        <w:r w:rsidR="009220E9">
          <w:rPr>
            <w:webHidden/>
          </w:rPr>
          <w:t>5</w:t>
        </w:r>
        <w:r w:rsidR="009220E9">
          <w:rPr>
            <w:webHidden/>
          </w:rPr>
          <w:fldChar w:fldCharType="end"/>
        </w:r>
      </w:hyperlink>
    </w:p>
    <w:p w14:paraId="74DBCDA6" w14:textId="79458C83" w:rsidR="009220E9" w:rsidRDefault="006A0C8A">
      <w:pPr>
        <w:pStyle w:val="TOC1"/>
        <w:rPr>
          <w:rFonts w:asciiTheme="minorHAnsi" w:eastAsiaTheme="minorEastAsia" w:hAnsiTheme="minorHAnsi" w:cstheme="minorBidi"/>
          <w:b w:val="0"/>
          <w:sz w:val="22"/>
          <w:szCs w:val="22"/>
          <w:lang w:eastAsia="en-AU"/>
        </w:rPr>
      </w:pPr>
      <w:hyperlink w:anchor="_Toc27121087" w:history="1">
        <w:r w:rsidR="009220E9" w:rsidRPr="00523A3C">
          <w:rPr>
            <w:rStyle w:val="Hyperlink"/>
          </w:rPr>
          <w:t>Barriers to participation and actions to address them</w:t>
        </w:r>
        <w:r w:rsidR="009220E9">
          <w:rPr>
            <w:webHidden/>
          </w:rPr>
          <w:tab/>
        </w:r>
        <w:r w:rsidR="009220E9">
          <w:rPr>
            <w:webHidden/>
          </w:rPr>
          <w:fldChar w:fldCharType="begin"/>
        </w:r>
        <w:r w:rsidR="009220E9">
          <w:rPr>
            <w:webHidden/>
          </w:rPr>
          <w:instrText xml:space="preserve"> PAGEREF _Toc27121087 \h </w:instrText>
        </w:r>
        <w:r w:rsidR="009220E9">
          <w:rPr>
            <w:webHidden/>
          </w:rPr>
        </w:r>
        <w:r w:rsidR="009220E9">
          <w:rPr>
            <w:webHidden/>
          </w:rPr>
          <w:fldChar w:fldCharType="separate"/>
        </w:r>
        <w:r w:rsidR="009220E9">
          <w:rPr>
            <w:webHidden/>
          </w:rPr>
          <w:t>6</w:t>
        </w:r>
        <w:r w:rsidR="009220E9">
          <w:rPr>
            <w:webHidden/>
          </w:rPr>
          <w:fldChar w:fldCharType="end"/>
        </w:r>
      </w:hyperlink>
    </w:p>
    <w:p w14:paraId="2F6D619A" w14:textId="68717C38" w:rsidR="009220E9" w:rsidRDefault="006A0C8A">
      <w:pPr>
        <w:pStyle w:val="TOC2"/>
        <w:tabs>
          <w:tab w:val="left" w:pos="567"/>
        </w:tabs>
        <w:rPr>
          <w:rFonts w:asciiTheme="minorHAnsi" w:eastAsiaTheme="minorEastAsia" w:hAnsiTheme="minorHAnsi" w:cstheme="minorBidi"/>
          <w:sz w:val="22"/>
          <w:szCs w:val="22"/>
          <w:lang w:eastAsia="en-AU"/>
        </w:rPr>
      </w:pPr>
      <w:hyperlink w:anchor="_Toc27121088" w:history="1">
        <w:r w:rsidR="009220E9" w:rsidRPr="00523A3C">
          <w:rPr>
            <w:rStyle w:val="Hyperlink"/>
          </w:rPr>
          <w:t>A.</w:t>
        </w:r>
        <w:r w:rsidR="009220E9">
          <w:rPr>
            <w:rFonts w:asciiTheme="minorHAnsi" w:eastAsiaTheme="minorEastAsia" w:hAnsiTheme="minorHAnsi" w:cstheme="minorBidi"/>
            <w:sz w:val="22"/>
            <w:szCs w:val="22"/>
            <w:lang w:eastAsia="en-AU"/>
          </w:rPr>
          <w:tab/>
        </w:r>
        <w:r w:rsidR="009220E9" w:rsidRPr="00523A3C">
          <w:rPr>
            <w:rStyle w:val="Hyperlink"/>
          </w:rPr>
          <w:t>Not knowing about the hearing or how to prepare for it</w:t>
        </w:r>
        <w:r w:rsidR="009220E9">
          <w:rPr>
            <w:webHidden/>
          </w:rPr>
          <w:tab/>
        </w:r>
        <w:r w:rsidR="009220E9">
          <w:rPr>
            <w:webHidden/>
          </w:rPr>
          <w:fldChar w:fldCharType="begin"/>
        </w:r>
        <w:r w:rsidR="009220E9">
          <w:rPr>
            <w:webHidden/>
          </w:rPr>
          <w:instrText xml:space="preserve"> PAGEREF _Toc27121088 \h </w:instrText>
        </w:r>
        <w:r w:rsidR="009220E9">
          <w:rPr>
            <w:webHidden/>
          </w:rPr>
        </w:r>
        <w:r w:rsidR="009220E9">
          <w:rPr>
            <w:webHidden/>
          </w:rPr>
          <w:fldChar w:fldCharType="separate"/>
        </w:r>
        <w:r w:rsidR="009220E9">
          <w:rPr>
            <w:webHidden/>
          </w:rPr>
          <w:t>6</w:t>
        </w:r>
        <w:r w:rsidR="009220E9">
          <w:rPr>
            <w:webHidden/>
          </w:rPr>
          <w:fldChar w:fldCharType="end"/>
        </w:r>
      </w:hyperlink>
    </w:p>
    <w:p w14:paraId="12461402" w14:textId="6F45A867" w:rsidR="009220E9" w:rsidRDefault="006A0C8A">
      <w:pPr>
        <w:pStyle w:val="TOC2"/>
        <w:tabs>
          <w:tab w:val="left" w:pos="567"/>
        </w:tabs>
        <w:rPr>
          <w:rFonts w:asciiTheme="minorHAnsi" w:eastAsiaTheme="minorEastAsia" w:hAnsiTheme="minorHAnsi" w:cstheme="minorBidi"/>
          <w:sz w:val="22"/>
          <w:szCs w:val="22"/>
          <w:lang w:eastAsia="en-AU"/>
        </w:rPr>
      </w:pPr>
      <w:hyperlink w:anchor="_Toc27121089" w:history="1">
        <w:r w:rsidR="009220E9" w:rsidRPr="00523A3C">
          <w:rPr>
            <w:rStyle w:val="Hyperlink"/>
          </w:rPr>
          <w:t>B.</w:t>
        </w:r>
        <w:r w:rsidR="009220E9">
          <w:rPr>
            <w:rFonts w:asciiTheme="minorHAnsi" w:eastAsiaTheme="minorEastAsia" w:hAnsiTheme="minorHAnsi" w:cstheme="minorBidi"/>
            <w:sz w:val="22"/>
            <w:szCs w:val="22"/>
            <w:lang w:eastAsia="en-AU"/>
          </w:rPr>
          <w:tab/>
        </w:r>
        <w:r w:rsidR="009220E9" w:rsidRPr="00523A3C">
          <w:rPr>
            <w:rStyle w:val="Hyperlink"/>
          </w:rPr>
          <w:t>Inconvenient hearing times</w:t>
        </w:r>
        <w:r w:rsidR="009220E9">
          <w:rPr>
            <w:webHidden/>
          </w:rPr>
          <w:tab/>
        </w:r>
        <w:r w:rsidR="009220E9">
          <w:rPr>
            <w:webHidden/>
          </w:rPr>
          <w:fldChar w:fldCharType="begin"/>
        </w:r>
        <w:r w:rsidR="009220E9">
          <w:rPr>
            <w:webHidden/>
          </w:rPr>
          <w:instrText xml:space="preserve"> PAGEREF _Toc27121089 \h </w:instrText>
        </w:r>
        <w:r w:rsidR="009220E9">
          <w:rPr>
            <w:webHidden/>
          </w:rPr>
        </w:r>
        <w:r w:rsidR="009220E9">
          <w:rPr>
            <w:webHidden/>
          </w:rPr>
          <w:fldChar w:fldCharType="separate"/>
        </w:r>
        <w:r w:rsidR="009220E9">
          <w:rPr>
            <w:webHidden/>
          </w:rPr>
          <w:t>7</w:t>
        </w:r>
        <w:r w:rsidR="009220E9">
          <w:rPr>
            <w:webHidden/>
          </w:rPr>
          <w:fldChar w:fldCharType="end"/>
        </w:r>
      </w:hyperlink>
    </w:p>
    <w:p w14:paraId="257A5A02" w14:textId="1AD3800B" w:rsidR="009220E9" w:rsidRDefault="006A0C8A">
      <w:pPr>
        <w:pStyle w:val="TOC2"/>
        <w:tabs>
          <w:tab w:val="left" w:pos="567"/>
        </w:tabs>
        <w:rPr>
          <w:rFonts w:asciiTheme="minorHAnsi" w:eastAsiaTheme="minorEastAsia" w:hAnsiTheme="minorHAnsi" w:cstheme="minorBidi"/>
          <w:sz w:val="22"/>
          <w:szCs w:val="22"/>
          <w:lang w:eastAsia="en-AU"/>
        </w:rPr>
      </w:pPr>
      <w:hyperlink w:anchor="_Toc27121090" w:history="1">
        <w:r w:rsidR="009220E9" w:rsidRPr="00523A3C">
          <w:rPr>
            <w:rStyle w:val="Hyperlink"/>
          </w:rPr>
          <w:t>C.</w:t>
        </w:r>
        <w:r w:rsidR="009220E9">
          <w:rPr>
            <w:rFonts w:asciiTheme="minorHAnsi" w:eastAsiaTheme="minorEastAsia" w:hAnsiTheme="minorHAnsi" w:cstheme="minorBidi"/>
            <w:sz w:val="22"/>
            <w:szCs w:val="22"/>
            <w:lang w:eastAsia="en-AU"/>
          </w:rPr>
          <w:tab/>
        </w:r>
        <w:r w:rsidR="009220E9" w:rsidRPr="00523A3C">
          <w:rPr>
            <w:rStyle w:val="Hyperlink"/>
          </w:rPr>
          <w:t>Reports provided by health services do not encourage people to attend</w:t>
        </w:r>
        <w:r w:rsidR="009220E9">
          <w:rPr>
            <w:webHidden/>
          </w:rPr>
          <w:tab/>
        </w:r>
        <w:r w:rsidR="009220E9">
          <w:rPr>
            <w:webHidden/>
          </w:rPr>
          <w:fldChar w:fldCharType="begin"/>
        </w:r>
        <w:r w:rsidR="009220E9">
          <w:rPr>
            <w:webHidden/>
          </w:rPr>
          <w:instrText xml:space="preserve"> PAGEREF _Toc27121090 \h </w:instrText>
        </w:r>
        <w:r w:rsidR="009220E9">
          <w:rPr>
            <w:webHidden/>
          </w:rPr>
        </w:r>
        <w:r w:rsidR="009220E9">
          <w:rPr>
            <w:webHidden/>
          </w:rPr>
          <w:fldChar w:fldCharType="separate"/>
        </w:r>
        <w:r w:rsidR="009220E9">
          <w:rPr>
            <w:webHidden/>
          </w:rPr>
          <w:t>7</w:t>
        </w:r>
        <w:r w:rsidR="009220E9">
          <w:rPr>
            <w:webHidden/>
          </w:rPr>
          <w:fldChar w:fldCharType="end"/>
        </w:r>
      </w:hyperlink>
    </w:p>
    <w:p w14:paraId="61DBCAED" w14:textId="169196B0" w:rsidR="009220E9" w:rsidRDefault="006A0C8A">
      <w:pPr>
        <w:pStyle w:val="TOC2"/>
        <w:tabs>
          <w:tab w:val="left" w:pos="567"/>
        </w:tabs>
        <w:rPr>
          <w:rFonts w:asciiTheme="minorHAnsi" w:eastAsiaTheme="minorEastAsia" w:hAnsiTheme="minorHAnsi" w:cstheme="minorBidi"/>
          <w:sz w:val="22"/>
          <w:szCs w:val="22"/>
          <w:lang w:eastAsia="en-AU"/>
        </w:rPr>
      </w:pPr>
      <w:hyperlink w:anchor="_Toc27121091" w:history="1">
        <w:r w:rsidR="009220E9" w:rsidRPr="00523A3C">
          <w:rPr>
            <w:rStyle w:val="Hyperlink"/>
          </w:rPr>
          <w:t>D.</w:t>
        </w:r>
        <w:r w:rsidR="009220E9">
          <w:rPr>
            <w:rFonts w:asciiTheme="minorHAnsi" w:eastAsiaTheme="minorEastAsia" w:hAnsiTheme="minorHAnsi" w:cstheme="minorBidi"/>
            <w:sz w:val="22"/>
            <w:szCs w:val="22"/>
            <w:lang w:eastAsia="en-AU"/>
          </w:rPr>
          <w:tab/>
        </w:r>
        <w:r w:rsidR="009220E9" w:rsidRPr="00523A3C">
          <w:rPr>
            <w:rStyle w:val="Hyperlink"/>
          </w:rPr>
          <w:t>Patient’s don’t believe they can influence the outcome of hearings</w:t>
        </w:r>
        <w:r w:rsidR="009220E9">
          <w:rPr>
            <w:webHidden/>
          </w:rPr>
          <w:tab/>
        </w:r>
        <w:r w:rsidR="009220E9">
          <w:rPr>
            <w:webHidden/>
          </w:rPr>
          <w:fldChar w:fldCharType="begin"/>
        </w:r>
        <w:r w:rsidR="009220E9">
          <w:rPr>
            <w:webHidden/>
          </w:rPr>
          <w:instrText xml:space="preserve"> PAGEREF _Toc27121091 \h </w:instrText>
        </w:r>
        <w:r w:rsidR="009220E9">
          <w:rPr>
            <w:webHidden/>
          </w:rPr>
        </w:r>
        <w:r w:rsidR="009220E9">
          <w:rPr>
            <w:webHidden/>
          </w:rPr>
          <w:fldChar w:fldCharType="separate"/>
        </w:r>
        <w:r w:rsidR="009220E9">
          <w:rPr>
            <w:webHidden/>
          </w:rPr>
          <w:t>7</w:t>
        </w:r>
        <w:r w:rsidR="009220E9">
          <w:rPr>
            <w:webHidden/>
          </w:rPr>
          <w:fldChar w:fldCharType="end"/>
        </w:r>
      </w:hyperlink>
    </w:p>
    <w:p w14:paraId="4804DBE2" w14:textId="33F66F6A" w:rsidR="009220E9" w:rsidRDefault="006A0C8A">
      <w:pPr>
        <w:pStyle w:val="TOC2"/>
        <w:tabs>
          <w:tab w:val="left" w:pos="567"/>
        </w:tabs>
        <w:rPr>
          <w:rFonts w:asciiTheme="minorHAnsi" w:eastAsiaTheme="minorEastAsia" w:hAnsiTheme="minorHAnsi" w:cstheme="minorBidi"/>
          <w:sz w:val="22"/>
          <w:szCs w:val="22"/>
          <w:lang w:eastAsia="en-AU"/>
        </w:rPr>
      </w:pPr>
      <w:hyperlink w:anchor="_Toc27121092" w:history="1">
        <w:r w:rsidR="009220E9" w:rsidRPr="00523A3C">
          <w:rPr>
            <w:rStyle w:val="Hyperlink"/>
          </w:rPr>
          <w:t>E.</w:t>
        </w:r>
        <w:r w:rsidR="009220E9">
          <w:rPr>
            <w:rFonts w:asciiTheme="minorHAnsi" w:eastAsiaTheme="minorEastAsia" w:hAnsiTheme="minorHAnsi" w:cstheme="minorBidi"/>
            <w:sz w:val="22"/>
            <w:szCs w:val="22"/>
            <w:lang w:eastAsia="en-AU"/>
          </w:rPr>
          <w:tab/>
        </w:r>
        <w:r w:rsidR="009220E9" w:rsidRPr="00523A3C">
          <w:rPr>
            <w:rStyle w:val="Hyperlink"/>
          </w:rPr>
          <w:t>Participating can be difficult</w:t>
        </w:r>
        <w:r w:rsidR="009220E9">
          <w:rPr>
            <w:webHidden/>
          </w:rPr>
          <w:tab/>
        </w:r>
        <w:r w:rsidR="009220E9">
          <w:rPr>
            <w:webHidden/>
          </w:rPr>
          <w:fldChar w:fldCharType="begin"/>
        </w:r>
        <w:r w:rsidR="009220E9">
          <w:rPr>
            <w:webHidden/>
          </w:rPr>
          <w:instrText xml:space="preserve"> PAGEREF _Toc27121092 \h </w:instrText>
        </w:r>
        <w:r w:rsidR="009220E9">
          <w:rPr>
            <w:webHidden/>
          </w:rPr>
        </w:r>
        <w:r w:rsidR="009220E9">
          <w:rPr>
            <w:webHidden/>
          </w:rPr>
          <w:fldChar w:fldCharType="separate"/>
        </w:r>
        <w:r w:rsidR="009220E9">
          <w:rPr>
            <w:webHidden/>
          </w:rPr>
          <w:t>8</w:t>
        </w:r>
        <w:r w:rsidR="009220E9">
          <w:rPr>
            <w:webHidden/>
          </w:rPr>
          <w:fldChar w:fldCharType="end"/>
        </w:r>
      </w:hyperlink>
    </w:p>
    <w:p w14:paraId="7D745B9E" w14:textId="4535A11F" w:rsidR="009220E9" w:rsidRDefault="006A0C8A">
      <w:pPr>
        <w:pStyle w:val="TOC1"/>
        <w:rPr>
          <w:rFonts w:asciiTheme="minorHAnsi" w:eastAsiaTheme="minorEastAsia" w:hAnsiTheme="minorHAnsi" w:cstheme="minorBidi"/>
          <w:b w:val="0"/>
          <w:sz w:val="22"/>
          <w:szCs w:val="22"/>
          <w:lang w:eastAsia="en-AU"/>
        </w:rPr>
      </w:pPr>
      <w:hyperlink w:anchor="_Toc27121093" w:history="1">
        <w:r w:rsidR="009220E9" w:rsidRPr="00523A3C">
          <w:rPr>
            <w:rStyle w:val="Hyperlink"/>
          </w:rPr>
          <w:t>Appendix 1: Responses to ‘Why don’t people attend hearings?’</w:t>
        </w:r>
        <w:r w:rsidR="009220E9">
          <w:rPr>
            <w:webHidden/>
          </w:rPr>
          <w:tab/>
        </w:r>
        <w:r w:rsidR="009220E9">
          <w:rPr>
            <w:webHidden/>
          </w:rPr>
          <w:fldChar w:fldCharType="begin"/>
        </w:r>
        <w:r w:rsidR="009220E9">
          <w:rPr>
            <w:webHidden/>
          </w:rPr>
          <w:instrText xml:space="preserve"> PAGEREF _Toc27121093 \h </w:instrText>
        </w:r>
        <w:r w:rsidR="009220E9">
          <w:rPr>
            <w:webHidden/>
          </w:rPr>
        </w:r>
        <w:r w:rsidR="009220E9">
          <w:rPr>
            <w:webHidden/>
          </w:rPr>
          <w:fldChar w:fldCharType="separate"/>
        </w:r>
        <w:r w:rsidR="009220E9">
          <w:rPr>
            <w:webHidden/>
          </w:rPr>
          <w:t>9</w:t>
        </w:r>
        <w:r w:rsidR="009220E9">
          <w:rPr>
            <w:webHidden/>
          </w:rPr>
          <w:fldChar w:fldCharType="end"/>
        </w:r>
      </w:hyperlink>
    </w:p>
    <w:p w14:paraId="73EBB987" w14:textId="20378638" w:rsidR="009220E9" w:rsidRDefault="006A0C8A">
      <w:pPr>
        <w:pStyle w:val="TOC1"/>
        <w:rPr>
          <w:rFonts w:asciiTheme="minorHAnsi" w:eastAsiaTheme="minorEastAsia" w:hAnsiTheme="minorHAnsi" w:cstheme="minorBidi"/>
          <w:b w:val="0"/>
          <w:sz w:val="22"/>
          <w:szCs w:val="22"/>
          <w:lang w:eastAsia="en-AU"/>
        </w:rPr>
      </w:pPr>
      <w:hyperlink w:anchor="_Toc27121094" w:history="1">
        <w:r w:rsidR="009220E9" w:rsidRPr="00523A3C">
          <w:rPr>
            <w:rStyle w:val="Hyperlink"/>
          </w:rPr>
          <w:t>Appendix 2: Responses to ‘What can the Tribunal do to help people attend hearings?’</w:t>
        </w:r>
        <w:r w:rsidR="009220E9">
          <w:rPr>
            <w:webHidden/>
          </w:rPr>
          <w:tab/>
        </w:r>
        <w:r w:rsidR="009220E9">
          <w:rPr>
            <w:webHidden/>
          </w:rPr>
          <w:fldChar w:fldCharType="begin"/>
        </w:r>
        <w:r w:rsidR="009220E9">
          <w:rPr>
            <w:webHidden/>
          </w:rPr>
          <w:instrText xml:space="preserve"> PAGEREF _Toc27121094 \h </w:instrText>
        </w:r>
        <w:r w:rsidR="009220E9">
          <w:rPr>
            <w:webHidden/>
          </w:rPr>
        </w:r>
        <w:r w:rsidR="009220E9">
          <w:rPr>
            <w:webHidden/>
          </w:rPr>
          <w:fldChar w:fldCharType="separate"/>
        </w:r>
        <w:r w:rsidR="009220E9">
          <w:rPr>
            <w:webHidden/>
          </w:rPr>
          <w:t>18</w:t>
        </w:r>
        <w:r w:rsidR="009220E9">
          <w:rPr>
            <w:webHidden/>
          </w:rPr>
          <w:fldChar w:fldCharType="end"/>
        </w:r>
      </w:hyperlink>
    </w:p>
    <w:p w14:paraId="35395712" w14:textId="2C6D11B4" w:rsidR="009220E9" w:rsidRDefault="006A0C8A">
      <w:pPr>
        <w:pStyle w:val="TOC1"/>
        <w:rPr>
          <w:rFonts w:asciiTheme="minorHAnsi" w:eastAsiaTheme="minorEastAsia" w:hAnsiTheme="minorHAnsi" w:cstheme="minorBidi"/>
          <w:b w:val="0"/>
          <w:sz w:val="22"/>
          <w:szCs w:val="22"/>
          <w:lang w:eastAsia="en-AU"/>
        </w:rPr>
      </w:pPr>
      <w:hyperlink w:anchor="_Toc27121095" w:history="1">
        <w:r w:rsidR="009220E9" w:rsidRPr="00523A3C">
          <w:rPr>
            <w:rStyle w:val="Hyperlink"/>
          </w:rPr>
          <w:t>Appendix 3: Responses to ‘What do you need to be prepared for a hearing?’</w:t>
        </w:r>
        <w:r w:rsidR="009220E9">
          <w:rPr>
            <w:webHidden/>
          </w:rPr>
          <w:tab/>
        </w:r>
        <w:r w:rsidR="009220E9">
          <w:rPr>
            <w:webHidden/>
          </w:rPr>
          <w:fldChar w:fldCharType="begin"/>
        </w:r>
        <w:r w:rsidR="009220E9">
          <w:rPr>
            <w:webHidden/>
          </w:rPr>
          <w:instrText xml:space="preserve"> PAGEREF _Toc27121095 \h </w:instrText>
        </w:r>
        <w:r w:rsidR="009220E9">
          <w:rPr>
            <w:webHidden/>
          </w:rPr>
        </w:r>
        <w:r w:rsidR="009220E9">
          <w:rPr>
            <w:webHidden/>
          </w:rPr>
          <w:fldChar w:fldCharType="separate"/>
        </w:r>
        <w:r w:rsidR="009220E9">
          <w:rPr>
            <w:webHidden/>
          </w:rPr>
          <w:t>26</w:t>
        </w:r>
        <w:r w:rsidR="009220E9">
          <w:rPr>
            <w:webHidden/>
          </w:rPr>
          <w:fldChar w:fldCharType="end"/>
        </w:r>
      </w:hyperlink>
    </w:p>
    <w:p w14:paraId="26B1CDDE" w14:textId="163FEE30" w:rsidR="00307966" w:rsidRDefault="005C7246">
      <w:pPr>
        <w:rPr>
          <w:rFonts w:ascii="Arial" w:hAnsi="Arial"/>
          <w:bCs/>
          <w:color w:val="1A7B47"/>
          <w:sz w:val="44"/>
          <w:szCs w:val="44"/>
        </w:rPr>
      </w:pPr>
      <w:r>
        <w:fldChar w:fldCharType="end"/>
      </w:r>
      <w:r w:rsidR="00307966">
        <w:br w:type="page"/>
      </w:r>
    </w:p>
    <w:p w14:paraId="0E3394B8" w14:textId="1C6A0E26" w:rsidR="00E82157" w:rsidRDefault="00E82157" w:rsidP="005726BE">
      <w:pPr>
        <w:pStyle w:val="Heading1"/>
      </w:pPr>
      <w:bookmarkStart w:id="2" w:name="_Toc20739266"/>
      <w:bookmarkStart w:id="3" w:name="_Toc27121085"/>
      <w:r>
        <w:lastRenderedPageBreak/>
        <w:t>Introduction</w:t>
      </w:r>
      <w:r w:rsidR="006D2A65">
        <w:t xml:space="preserve">: Why </w:t>
      </w:r>
      <w:r w:rsidR="0069510E">
        <w:t xml:space="preserve">attendance </w:t>
      </w:r>
      <w:r w:rsidR="00DC1D68">
        <w:t xml:space="preserve">at Tribunal hearings </w:t>
      </w:r>
      <w:r w:rsidR="006D2A65">
        <w:t>matters</w:t>
      </w:r>
      <w:bookmarkEnd w:id="0"/>
      <w:bookmarkEnd w:id="2"/>
      <w:bookmarkEnd w:id="3"/>
    </w:p>
    <w:p w14:paraId="7CACBB06" w14:textId="4246550A" w:rsidR="008315AF" w:rsidRDefault="008315AF" w:rsidP="00314D0A">
      <w:pPr>
        <w:spacing w:after="173"/>
        <w:rPr>
          <w:rFonts w:ascii="Arial" w:hAnsi="Arial" w:cs="Arial"/>
          <w:sz w:val="22"/>
          <w:szCs w:val="22"/>
        </w:rPr>
      </w:pPr>
      <w:r>
        <w:rPr>
          <w:rFonts w:ascii="Arial" w:hAnsi="Arial" w:cs="Arial"/>
          <w:sz w:val="22"/>
          <w:szCs w:val="22"/>
        </w:rPr>
        <w:t>This paper presents</w:t>
      </w:r>
      <w:r w:rsidR="0086685B">
        <w:rPr>
          <w:rFonts w:ascii="Arial" w:hAnsi="Arial" w:cs="Arial"/>
          <w:sz w:val="22"/>
          <w:szCs w:val="22"/>
        </w:rPr>
        <w:t xml:space="preserve"> </w:t>
      </w:r>
      <w:r w:rsidR="0086685B" w:rsidRPr="0086685B">
        <w:rPr>
          <w:rFonts w:ascii="Arial" w:hAnsi="Arial" w:cs="Arial"/>
          <w:sz w:val="22"/>
          <w:szCs w:val="22"/>
        </w:rPr>
        <w:t xml:space="preserve">what we have learnt from consumers, carers and </w:t>
      </w:r>
      <w:r w:rsidR="0086685B">
        <w:rPr>
          <w:rFonts w:ascii="Arial" w:hAnsi="Arial" w:cs="Arial"/>
          <w:sz w:val="22"/>
          <w:szCs w:val="22"/>
        </w:rPr>
        <w:t>the lived experience, advocacy and mental health workforce</w:t>
      </w:r>
      <w:r w:rsidR="0086685B" w:rsidRPr="0086685B">
        <w:rPr>
          <w:rFonts w:ascii="Arial" w:hAnsi="Arial" w:cs="Arial"/>
          <w:sz w:val="22"/>
          <w:szCs w:val="22"/>
        </w:rPr>
        <w:t xml:space="preserve"> about</w:t>
      </w:r>
      <w:r>
        <w:rPr>
          <w:rFonts w:ascii="Arial" w:hAnsi="Arial" w:cs="Arial"/>
          <w:sz w:val="22"/>
          <w:szCs w:val="22"/>
        </w:rPr>
        <w:t xml:space="preserve"> why people don’t attend Mental Health Tribunal</w:t>
      </w:r>
      <w:r w:rsidR="00C442C6">
        <w:rPr>
          <w:rFonts w:ascii="Arial" w:hAnsi="Arial" w:cs="Arial"/>
          <w:sz w:val="22"/>
          <w:szCs w:val="22"/>
        </w:rPr>
        <w:t xml:space="preserve"> (Tribunal)</w:t>
      </w:r>
      <w:r>
        <w:rPr>
          <w:rFonts w:ascii="Arial" w:hAnsi="Arial" w:cs="Arial"/>
          <w:sz w:val="22"/>
          <w:szCs w:val="22"/>
        </w:rPr>
        <w:t xml:space="preserve"> hearings</w:t>
      </w:r>
      <w:r w:rsidR="0086685B">
        <w:rPr>
          <w:rFonts w:ascii="Arial" w:hAnsi="Arial" w:cs="Arial"/>
          <w:sz w:val="22"/>
          <w:szCs w:val="22"/>
        </w:rPr>
        <w:t xml:space="preserve">. It also </w:t>
      </w:r>
      <w:r w:rsidR="004725EE">
        <w:rPr>
          <w:rFonts w:ascii="Arial" w:hAnsi="Arial" w:cs="Arial"/>
          <w:sz w:val="22"/>
          <w:szCs w:val="22"/>
        </w:rPr>
        <w:t>includes</w:t>
      </w:r>
      <w:r>
        <w:rPr>
          <w:rFonts w:ascii="Arial" w:hAnsi="Arial" w:cs="Arial"/>
          <w:sz w:val="22"/>
          <w:szCs w:val="22"/>
        </w:rPr>
        <w:t xml:space="preserve"> an action plan</w:t>
      </w:r>
      <w:r w:rsidR="004725EE">
        <w:rPr>
          <w:rFonts w:ascii="Arial" w:hAnsi="Arial" w:cs="Arial"/>
          <w:sz w:val="22"/>
          <w:szCs w:val="22"/>
        </w:rPr>
        <w:t xml:space="preserve"> to increase</w:t>
      </w:r>
      <w:r>
        <w:rPr>
          <w:rFonts w:ascii="Arial" w:hAnsi="Arial" w:cs="Arial"/>
          <w:sz w:val="22"/>
          <w:szCs w:val="22"/>
        </w:rPr>
        <w:t xml:space="preserve"> attendance and participation in hearings.  </w:t>
      </w:r>
    </w:p>
    <w:p w14:paraId="50C12232" w14:textId="0767B888" w:rsidR="00314D0A" w:rsidRDefault="00E8157F" w:rsidP="00314D0A">
      <w:pPr>
        <w:spacing w:after="173"/>
        <w:rPr>
          <w:rFonts w:ascii="VIC" w:hAnsi="VIC" w:cs="Arial"/>
          <w:color w:val="333333"/>
          <w:sz w:val="27"/>
          <w:szCs w:val="27"/>
          <w:lang w:val="en" w:eastAsia="en-AU"/>
        </w:rPr>
      </w:pPr>
      <w:r w:rsidRPr="007E2E59">
        <w:rPr>
          <w:rFonts w:ascii="Arial" w:hAnsi="Arial" w:cs="Arial"/>
          <w:sz w:val="22"/>
          <w:szCs w:val="22"/>
        </w:rPr>
        <w:t xml:space="preserve">The Tribunal decides whether </w:t>
      </w:r>
      <w:r w:rsidR="009A24C0">
        <w:rPr>
          <w:rFonts w:ascii="Arial" w:hAnsi="Arial" w:cs="Arial"/>
          <w:sz w:val="22"/>
          <w:szCs w:val="22"/>
        </w:rPr>
        <w:t xml:space="preserve">to make </w:t>
      </w:r>
      <w:r w:rsidR="006A0C8A">
        <w:rPr>
          <w:rFonts w:ascii="Arial" w:hAnsi="Arial" w:cs="Arial"/>
          <w:sz w:val="22"/>
          <w:szCs w:val="22"/>
        </w:rPr>
        <w:t>o</w:t>
      </w:r>
      <w:r w:rsidR="009A24C0">
        <w:rPr>
          <w:rFonts w:ascii="Arial" w:hAnsi="Arial" w:cs="Arial"/>
          <w:sz w:val="22"/>
          <w:szCs w:val="22"/>
        </w:rPr>
        <w:t>rders that require a person to have</w:t>
      </w:r>
      <w:r w:rsidRPr="007E2E59">
        <w:rPr>
          <w:rFonts w:ascii="Arial" w:hAnsi="Arial" w:cs="Arial"/>
          <w:sz w:val="22"/>
          <w:szCs w:val="22"/>
        </w:rPr>
        <w:t xml:space="preserve"> compulsory mental health treatment.  We protect patient rights by conducting hearings to identify the least restrictive way people can receive treatmen</w:t>
      </w:r>
      <w:r w:rsidR="007E2E59">
        <w:rPr>
          <w:rFonts w:ascii="Arial" w:hAnsi="Arial" w:cs="Arial"/>
          <w:sz w:val="22"/>
          <w:szCs w:val="22"/>
        </w:rPr>
        <w:t xml:space="preserve">t. </w:t>
      </w:r>
    </w:p>
    <w:p w14:paraId="621F5E09" w14:textId="726461A4" w:rsidR="000D5B67" w:rsidRPr="004725EE" w:rsidRDefault="00314D0A" w:rsidP="00314D0A">
      <w:pPr>
        <w:spacing w:after="173"/>
        <w:rPr>
          <w:rFonts w:ascii="Arial" w:hAnsi="Arial" w:cs="Arial"/>
          <w:color w:val="000000" w:themeColor="text1"/>
          <w:sz w:val="22"/>
          <w:szCs w:val="22"/>
        </w:rPr>
      </w:pPr>
      <w:r>
        <w:rPr>
          <w:rFonts w:ascii="Arial" w:hAnsi="Arial" w:cs="Arial"/>
          <w:sz w:val="22"/>
          <w:szCs w:val="22"/>
        </w:rPr>
        <w:t xml:space="preserve">Under </w:t>
      </w:r>
      <w:r w:rsidRPr="004725EE">
        <w:rPr>
          <w:rFonts w:ascii="Arial" w:hAnsi="Arial" w:cs="Arial"/>
          <w:color w:val="000000" w:themeColor="text1"/>
          <w:sz w:val="22"/>
          <w:szCs w:val="22"/>
        </w:rPr>
        <w:t xml:space="preserve">the </w:t>
      </w:r>
      <w:r w:rsidRPr="004725EE">
        <w:rPr>
          <w:rFonts w:ascii="Arial" w:hAnsi="Arial" w:cs="Arial"/>
          <w:i/>
          <w:color w:val="000000" w:themeColor="text1"/>
          <w:sz w:val="22"/>
          <w:szCs w:val="22"/>
        </w:rPr>
        <w:t xml:space="preserve">Mental Health Act 2014 </w:t>
      </w:r>
      <w:r w:rsidRPr="004725EE">
        <w:rPr>
          <w:rFonts w:ascii="Arial" w:hAnsi="Arial" w:cs="Arial"/>
          <w:color w:val="000000" w:themeColor="text1"/>
          <w:sz w:val="22"/>
          <w:szCs w:val="22"/>
        </w:rPr>
        <w:t>(the Act)</w:t>
      </w:r>
      <w:r w:rsidR="00DC4F30" w:rsidRPr="004725EE">
        <w:rPr>
          <w:rFonts w:ascii="Arial" w:hAnsi="Arial" w:cs="Arial"/>
          <w:color w:val="000000" w:themeColor="text1"/>
          <w:sz w:val="22"/>
          <w:szCs w:val="22"/>
        </w:rPr>
        <w:t xml:space="preserve"> t</w:t>
      </w:r>
      <w:r w:rsidR="000D5B67" w:rsidRPr="004725EE">
        <w:rPr>
          <w:rFonts w:ascii="Arial" w:hAnsi="Arial" w:cs="Arial"/>
          <w:color w:val="000000" w:themeColor="text1"/>
          <w:sz w:val="22"/>
          <w:szCs w:val="22"/>
        </w:rPr>
        <w:t xml:space="preserve">he Tribunal </w:t>
      </w:r>
      <w:r w:rsidR="00DC4F30" w:rsidRPr="004725EE">
        <w:rPr>
          <w:rFonts w:ascii="Arial" w:hAnsi="Arial" w:cs="Arial"/>
          <w:color w:val="000000" w:themeColor="text1"/>
          <w:sz w:val="22"/>
          <w:szCs w:val="22"/>
        </w:rPr>
        <w:t>can make</w:t>
      </w:r>
      <w:r w:rsidR="000D5B67" w:rsidRPr="004725EE">
        <w:rPr>
          <w:rFonts w:ascii="Arial" w:hAnsi="Arial" w:cs="Arial"/>
          <w:color w:val="000000" w:themeColor="text1"/>
          <w:sz w:val="22"/>
          <w:szCs w:val="22"/>
        </w:rPr>
        <w:t xml:space="preserve"> </w:t>
      </w:r>
      <w:r w:rsidR="00DC4F30" w:rsidRPr="004725EE">
        <w:rPr>
          <w:rFonts w:ascii="Arial" w:hAnsi="Arial" w:cs="Arial"/>
          <w:color w:val="000000" w:themeColor="text1"/>
          <w:sz w:val="22"/>
          <w:szCs w:val="22"/>
        </w:rPr>
        <w:t xml:space="preserve">a </w:t>
      </w:r>
      <w:r w:rsidR="000D5B67" w:rsidRPr="004725EE">
        <w:rPr>
          <w:rFonts w:ascii="Arial" w:hAnsi="Arial" w:cs="Arial"/>
          <w:color w:val="000000" w:themeColor="text1"/>
          <w:sz w:val="22"/>
          <w:szCs w:val="22"/>
        </w:rPr>
        <w:t>Treatment Order enabling compulsory treatment if a person:</w:t>
      </w:r>
    </w:p>
    <w:p w14:paraId="2ECA8DA2" w14:textId="5DA368CB" w:rsidR="000D5B67" w:rsidRPr="004725EE" w:rsidRDefault="000D5B67" w:rsidP="0060427F">
      <w:pPr>
        <w:pStyle w:val="ListParagraph"/>
        <w:numPr>
          <w:ilvl w:val="0"/>
          <w:numId w:val="36"/>
        </w:numPr>
        <w:spacing w:after="120" w:line="240" w:lineRule="auto"/>
        <w:ind w:hanging="357"/>
        <w:contextualSpacing w:val="0"/>
        <w:rPr>
          <w:rFonts w:ascii="Arial" w:hAnsi="Arial" w:cs="Arial"/>
          <w:color w:val="000000" w:themeColor="text1"/>
          <w:lang w:val="en" w:eastAsia="en-AU"/>
        </w:rPr>
      </w:pPr>
      <w:r w:rsidRPr="004725EE">
        <w:rPr>
          <w:rFonts w:ascii="Arial" w:hAnsi="Arial" w:cs="Arial"/>
          <w:color w:val="000000" w:themeColor="text1"/>
          <w:lang w:val="en" w:eastAsia="en-AU"/>
        </w:rPr>
        <w:t>has a mental illness</w:t>
      </w:r>
    </w:p>
    <w:p w14:paraId="65801321" w14:textId="2061E66D" w:rsidR="000D5B67" w:rsidRPr="004725EE" w:rsidRDefault="000D5B67" w:rsidP="0060427F">
      <w:pPr>
        <w:pStyle w:val="ListParagraph"/>
        <w:numPr>
          <w:ilvl w:val="0"/>
          <w:numId w:val="36"/>
        </w:numPr>
        <w:spacing w:after="120" w:line="240" w:lineRule="auto"/>
        <w:ind w:hanging="357"/>
        <w:contextualSpacing w:val="0"/>
        <w:rPr>
          <w:rFonts w:ascii="Arial" w:hAnsi="Arial" w:cs="Arial"/>
          <w:color w:val="000000" w:themeColor="text1"/>
          <w:lang w:val="en" w:eastAsia="en-AU"/>
        </w:rPr>
      </w:pPr>
      <w:r w:rsidRPr="004725EE">
        <w:rPr>
          <w:rFonts w:ascii="Arial" w:hAnsi="Arial" w:cs="Arial"/>
          <w:color w:val="000000" w:themeColor="text1"/>
          <w:lang w:val="en" w:eastAsia="en-AU"/>
        </w:rPr>
        <w:t xml:space="preserve">needs treatment now to prevent: </w:t>
      </w:r>
    </w:p>
    <w:p w14:paraId="1D69F035" w14:textId="23EAA221" w:rsidR="000D5B67" w:rsidRPr="004725EE" w:rsidRDefault="000D5B67" w:rsidP="000D5B67">
      <w:pPr>
        <w:pStyle w:val="ListParagraph"/>
        <w:numPr>
          <w:ilvl w:val="1"/>
          <w:numId w:val="36"/>
        </w:numPr>
        <w:spacing w:after="173"/>
        <w:rPr>
          <w:rFonts w:ascii="Arial" w:hAnsi="Arial" w:cs="Arial"/>
          <w:color w:val="000000" w:themeColor="text1"/>
          <w:lang w:val="en" w:eastAsia="en-AU"/>
        </w:rPr>
      </w:pPr>
      <w:r w:rsidRPr="004725EE">
        <w:rPr>
          <w:rFonts w:ascii="Arial" w:hAnsi="Arial" w:cs="Arial"/>
          <w:color w:val="000000" w:themeColor="text1"/>
          <w:lang w:val="en" w:eastAsia="en-AU"/>
        </w:rPr>
        <w:t>a serious deterioration in their mental health or physical health</w:t>
      </w:r>
      <w:r w:rsidR="0065326E">
        <w:rPr>
          <w:rFonts w:ascii="Arial" w:hAnsi="Arial" w:cs="Arial"/>
          <w:color w:val="000000" w:themeColor="text1"/>
          <w:lang w:val="en" w:eastAsia="en-AU"/>
        </w:rPr>
        <w:t>,</w:t>
      </w:r>
      <w:r w:rsidRPr="004725EE">
        <w:rPr>
          <w:rFonts w:ascii="Arial" w:hAnsi="Arial" w:cs="Arial"/>
          <w:color w:val="000000" w:themeColor="text1"/>
          <w:lang w:val="en" w:eastAsia="en-AU"/>
        </w:rPr>
        <w:t xml:space="preserve"> or </w:t>
      </w:r>
    </w:p>
    <w:p w14:paraId="028837DC" w14:textId="728F8C84" w:rsidR="000D5B67" w:rsidRPr="004725EE" w:rsidRDefault="000D5B67" w:rsidP="0060427F">
      <w:pPr>
        <w:pStyle w:val="ListParagraph"/>
        <w:numPr>
          <w:ilvl w:val="1"/>
          <w:numId w:val="36"/>
        </w:numPr>
        <w:spacing w:after="120" w:line="240" w:lineRule="auto"/>
        <w:ind w:hanging="357"/>
        <w:contextualSpacing w:val="0"/>
        <w:rPr>
          <w:rFonts w:ascii="Arial" w:hAnsi="Arial" w:cs="Arial"/>
          <w:color w:val="000000" w:themeColor="text1"/>
          <w:lang w:val="en" w:eastAsia="en-AU"/>
        </w:rPr>
      </w:pPr>
      <w:r w:rsidRPr="004725EE">
        <w:rPr>
          <w:rFonts w:ascii="Arial" w:hAnsi="Arial" w:cs="Arial"/>
          <w:color w:val="000000" w:themeColor="text1"/>
          <w:lang w:val="en" w:eastAsia="en-AU"/>
        </w:rPr>
        <w:t>serious harm to themselves or someone els</w:t>
      </w:r>
      <w:r w:rsidR="0060427F" w:rsidRPr="004725EE">
        <w:rPr>
          <w:rFonts w:ascii="Arial" w:hAnsi="Arial" w:cs="Arial"/>
          <w:color w:val="000000" w:themeColor="text1"/>
          <w:lang w:val="en" w:eastAsia="en-AU"/>
        </w:rPr>
        <w:t>e</w:t>
      </w:r>
    </w:p>
    <w:p w14:paraId="0E503600" w14:textId="0C75EA32" w:rsidR="000D5B67" w:rsidRPr="004725EE" w:rsidRDefault="000D5B67" w:rsidP="0060427F">
      <w:pPr>
        <w:pStyle w:val="ListParagraph"/>
        <w:numPr>
          <w:ilvl w:val="0"/>
          <w:numId w:val="36"/>
        </w:numPr>
        <w:spacing w:after="120" w:line="240" w:lineRule="auto"/>
        <w:ind w:hanging="357"/>
        <w:contextualSpacing w:val="0"/>
        <w:rPr>
          <w:rFonts w:ascii="Arial" w:hAnsi="Arial" w:cs="Arial"/>
          <w:color w:val="000000" w:themeColor="text1"/>
          <w:lang w:val="en" w:eastAsia="en-AU"/>
        </w:rPr>
      </w:pPr>
      <w:r w:rsidRPr="004725EE">
        <w:rPr>
          <w:rFonts w:ascii="Arial" w:hAnsi="Arial" w:cs="Arial"/>
          <w:color w:val="000000" w:themeColor="text1"/>
          <w:lang w:val="en" w:eastAsia="en-AU"/>
        </w:rPr>
        <w:t>will be treated if they are on a Treatment Order, and</w:t>
      </w:r>
    </w:p>
    <w:p w14:paraId="0F60FB0E" w14:textId="065D0A73" w:rsidR="000D5B67" w:rsidRPr="004725EE" w:rsidRDefault="000D5B67" w:rsidP="000D5B67">
      <w:pPr>
        <w:pStyle w:val="ListParagraph"/>
        <w:numPr>
          <w:ilvl w:val="0"/>
          <w:numId w:val="36"/>
        </w:numPr>
        <w:spacing w:after="173"/>
        <w:rPr>
          <w:rFonts w:ascii="Arial" w:hAnsi="Arial" w:cs="Arial"/>
          <w:color w:val="000000" w:themeColor="text1"/>
          <w:lang w:val="en" w:eastAsia="en-AU"/>
        </w:rPr>
      </w:pPr>
      <w:r w:rsidRPr="004725EE">
        <w:rPr>
          <w:rFonts w:ascii="Arial" w:hAnsi="Arial" w:cs="Arial"/>
          <w:color w:val="000000" w:themeColor="text1"/>
          <w:lang w:val="en" w:eastAsia="en-AU"/>
        </w:rPr>
        <w:t>there is no reasonable less restrictive way to enable them to receive immediate treatment. </w:t>
      </w:r>
    </w:p>
    <w:p w14:paraId="5FC35C11" w14:textId="64CC2A83" w:rsidR="00C442C6" w:rsidRDefault="000D5B67" w:rsidP="00314D0A">
      <w:pPr>
        <w:rPr>
          <w:rFonts w:ascii="Arial" w:hAnsi="Arial" w:cs="Arial"/>
          <w:sz w:val="22"/>
          <w:szCs w:val="22"/>
        </w:rPr>
      </w:pPr>
      <w:r w:rsidRPr="004725EE">
        <w:rPr>
          <w:rFonts w:ascii="Arial" w:hAnsi="Arial" w:cs="Arial"/>
          <w:color w:val="000000" w:themeColor="text1"/>
          <w:sz w:val="22"/>
          <w:szCs w:val="22"/>
        </w:rPr>
        <w:t xml:space="preserve">The Tribunal also </w:t>
      </w:r>
      <w:r w:rsidR="00C27F62" w:rsidRPr="004725EE">
        <w:rPr>
          <w:rFonts w:ascii="Arial" w:hAnsi="Arial" w:cs="Arial"/>
          <w:color w:val="000000" w:themeColor="text1"/>
          <w:sz w:val="22"/>
          <w:szCs w:val="22"/>
        </w:rPr>
        <w:t xml:space="preserve">decides whether </w:t>
      </w:r>
      <w:r w:rsidR="009A24C0" w:rsidRPr="004725EE">
        <w:rPr>
          <w:rFonts w:ascii="Arial" w:hAnsi="Arial" w:cs="Arial"/>
          <w:color w:val="000000" w:themeColor="text1"/>
          <w:sz w:val="22"/>
          <w:szCs w:val="22"/>
        </w:rPr>
        <w:t xml:space="preserve">some </w:t>
      </w:r>
      <w:r w:rsidR="00C27F62" w:rsidRPr="004725EE">
        <w:rPr>
          <w:rFonts w:ascii="Arial" w:hAnsi="Arial" w:cs="Arial"/>
          <w:color w:val="000000" w:themeColor="text1"/>
          <w:sz w:val="22"/>
          <w:szCs w:val="22"/>
        </w:rPr>
        <w:t xml:space="preserve">patients </w:t>
      </w:r>
      <w:r w:rsidR="0060427F" w:rsidRPr="004725EE">
        <w:rPr>
          <w:rFonts w:ascii="Arial" w:hAnsi="Arial" w:cs="Arial"/>
          <w:color w:val="000000" w:themeColor="text1"/>
          <w:sz w:val="22"/>
          <w:szCs w:val="22"/>
        </w:rPr>
        <w:t>will</w:t>
      </w:r>
      <w:r w:rsidR="00C27F62" w:rsidRPr="004725EE">
        <w:rPr>
          <w:rFonts w:ascii="Arial" w:hAnsi="Arial" w:cs="Arial"/>
          <w:color w:val="000000" w:themeColor="text1"/>
          <w:sz w:val="22"/>
          <w:szCs w:val="22"/>
        </w:rPr>
        <w:t xml:space="preserve"> </w:t>
      </w:r>
      <w:r w:rsidR="005F4CFF" w:rsidRPr="004725EE">
        <w:rPr>
          <w:rFonts w:ascii="Arial" w:hAnsi="Arial" w:cs="Arial"/>
          <w:color w:val="000000" w:themeColor="text1"/>
          <w:sz w:val="22"/>
          <w:szCs w:val="22"/>
        </w:rPr>
        <w:t>receive</w:t>
      </w:r>
      <w:r w:rsidR="00C27F62" w:rsidRPr="004725EE">
        <w:rPr>
          <w:rFonts w:ascii="Arial" w:hAnsi="Arial" w:cs="Arial"/>
          <w:color w:val="000000" w:themeColor="text1"/>
          <w:sz w:val="22"/>
          <w:szCs w:val="22"/>
        </w:rPr>
        <w:t xml:space="preserve"> </w:t>
      </w:r>
      <w:r w:rsidR="008066F2">
        <w:rPr>
          <w:rFonts w:ascii="Arial" w:hAnsi="Arial" w:cs="Arial"/>
          <w:color w:val="000000" w:themeColor="text1"/>
          <w:sz w:val="22"/>
          <w:szCs w:val="22"/>
        </w:rPr>
        <w:t xml:space="preserve">compulsory </w:t>
      </w:r>
      <w:r w:rsidR="00C27F62" w:rsidRPr="004725EE">
        <w:rPr>
          <w:rFonts w:ascii="Arial" w:hAnsi="Arial" w:cs="Arial"/>
          <w:color w:val="000000" w:themeColor="text1"/>
          <w:sz w:val="22"/>
          <w:szCs w:val="22"/>
        </w:rPr>
        <w:t>electroconvul</w:t>
      </w:r>
      <w:r w:rsidR="00EB5E15" w:rsidRPr="004725EE">
        <w:rPr>
          <w:rFonts w:ascii="Arial" w:hAnsi="Arial" w:cs="Arial"/>
          <w:color w:val="000000" w:themeColor="text1"/>
          <w:sz w:val="22"/>
          <w:szCs w:val="22"/>
        </w:rPr>
        <w:t>sive treatment (ECT)</w:t>
      </w:r>
      <w:r w:rsidR="005F4CFF" w:rsidRPr="004725EE">
        <w:rPr>
          <w:rFonts w:ascii="Arial" w:hAnsi="Arial" w:cs="Arial"/>
          <w:color w:val="000000" w:themeColor="text1"/>
          <w:sz w:val="22"/>
          <w:szCs w:val="22"/>
        </w:rPr>
        <w:t>.  These decisions are based</w:t>
      </w:r>
      <w:r w:rsidR="00C27F62" w:rsidRPr="004725EE">
        <w:rPr>
          <w:rFonts w:ascii="Arial" w:hAnsi="Arial" w:cs="Arial"/>
          <w:color w:val="000000" w:themeColor="text1"/>
          <w:sz w:val="22"/>
          <w:szCs w:val="22"/>
        </w:rPr>
        <w:t xml:space="preserve"> on whether </w:t>
      </w:r>
      <w:r w:rsidR="005F4CFF" w:rsidRPr="004725EE">
        <w:rPr>
          <w:rFonts w:ascii="Arial" w:hAnsi="Arial" w:cs="Arial"/>
          <w:color w:val="000000" w:themeColor="text1"/>
          <w:sz w:val="22"/>
          <w:szCs w:val="22"/>
        </w:rPr>
        <w:t>the person</w:t>
      </w:r>
      <w:r w:rsidR="00C27F62" w:rsidRPr="004725EE">
        <w:rPr>
          <w:rFonts w:ascii="Arial" w:hAnsi="Arial" w:cs="Arial"/>
          <w:color w:val="000000" w:themeColor="text1"/>
          <w:sz w:val="22"/>
          <w:szCs w:val="22"/>
        </w:rPr>
        <w:t xml:space="preserve"> </w:t>
      </w:r>
      <w:r w:rsidR="00C27F62" w:rsidRPr="00C27F62">
        <w:rPr>
          <w:rFonts w:ascii="Arial" w:hAnsi="Arial" w:cs="Arial"/>
          <w:sz w:val="22"/>
          <w:szCs w:val="22"/>
        </w:rPr>
        <w:t>can give informed consent</w:t>
      </w:r>
      <w:r w:rsidR="005F4CFF">
        <w:rPr>
          <w:rFonts w:ascii="Arial" w:hAnsi="Arial" w:cs="Arial"/>
          <w:sz w:val="22"/>
          <w:szCs w:val="22"/>
        </w:rPr>
        <w:t xml:space="preserve"> to ECT</w:t>
      </w:r>
      <w:r w:rsidR="00C27F62" w:rsidRPr="00C27F62">
        <w:rPr>
          <w:rFonts w:ascii="Arial" w:hAnsi="Arial" w:cs="Arial"/>
          <w:sz w:val="22"/>
          <w:szCs w:val="22"/>
        </w:rPr>
        <w:t xml:space="preserve"> and whether </w:t>
      </w:r>
      <w:r w:rsidR="00C27F62">
        <w:rPr>
          <w:rFonts w:ascii="Arial" w:hAnsi="Arial" w:cs="Arial"/>
          <w:sz w:val="22"/>
          <w:szCs w:val="22"/>
        </w:rPr>
        <w:t>there is a</w:t>
      </w:r>
      <w:r w:rsidR="00C27F62" w:rsidRPr="00C27F62">
        <w:rPr>
          <w:rFonts w:ascii="Arial" w:hAnsi="Arial" w:cs="Arial"/>
          <w:sz w:val="22"/>
          <w:szCs w:val="22"/>
        </w:rPr>
        <w:t xml:space="preserve"> </w:t>
      </w:r>
      <w:r w:rsidR="00EB5E15">
        <w:rPr>
          <w:rFonts w:ascii="Arial" w:hAnsi="Arial" w:cs="Arial"/>
          <w:sz w:val="22"/>
          <w:szCs w:val="22"/>
        </w:rPr>
        <w:t>less</w:t>
      </w:r>
      <w:r w:rsidR="00C27F62" w:rsidRPr="00C27F62">
        <w:rPr>
          <w:rFonts w:ascii="Arial" w:hAnsi="Arial" w:cs="Arial"/>
          <w:sz w:val="22"/>
          <w:szCs w:val="22"/>
        </w:rPr>
        <w:t xml:space="preserve"> restrictive </w:t>
      </w:r>
      <w:r w:rsidR="00EB5E15">
        <w:rPr>
          <w:rFonts w:ascii="Arial" w:hAnsi="Arial" w:cs="Arial"/>
          <w:sz w:val="22"/>
          <w:szCs w:val="22"/>
        </w:rPr>
        <w:t>way they can be treated.</w:t>
      </w:r>
      <w:r w:rsidR="007E2E59">
        <w:rPr>
          <w:rFonts w:ascii="Arial" w:hAnsi="Arial" w:cs="Arial"/>
          <w:sz w:val="22"/>
          <w:szCs w:val="22"/>
        </w:rPr>
        <w:t xml:space="preserve"> </w:t>
      </w:r>
    </w:p>
    <w:p w14:paraId="4CFDFCBD" w14:textId="77777777" w:rsidR="00C442C6" w:rsidRDefault="00C442C6" w:rsidP="00314D0A">
      <w:pPr>
        <w:rPr>
          <w:rFonts w:ascii="Arial" w:hAnsi="Arial" w:cs="Arial"/>
          <w:sz w:val="22"/>
          <w:szCs w:val="22"/>
        </w:rPr>
      </w:pPr>
    </w:p>
    <w:p w14:paraId="1658688C" w14:textId="25D6A60F" w:rsidR="00314D0A" w:rsidRDefault="005F4CFF" w:rsidP="00314D0A">
      <w:pPr>
        <w:rPr>
          <w:rFonts w:ascii="Arial" w:hAnsi="Arial" w:cs="Arial"/>
          <w:sz w:val="22"/>
          <w:szCs w:val="22"/>
        </w:rPr>
      </w:pPr>
      <w:r>
        <w:rPr>
          <w:rFonts w:ascii="Arial" w:hAnsi="Arial" w:cs="Arial"/>
          <w:sz w:val="22"/>
          <w:szCs w:val="22"/>
        </w:rPr>
        <w:t xml:space="preserve">The decisions </w:t>
      </w:r>
      <w:r w:rsidR="00C442C6">
        <w:rPr>
          <w:rFonts w:ascii="Arial" w:hAnsi="Arial" w:cs="Arial"/>
          <w:sz w:val="22"/>
          <w:szCs w:val="22"/>
        </w:rPr>
        <w:t xml:space="preserve">of the Tribunal </w:t>
      </w:r>
      <w:r>
        <w:rPr>
          <w:rFonts w:ascii="Arial" w:hAnsi="Arial" w:cs="Arial"/>
          <w:sz w:val="22"/>
          <w:szCs w:val="22"/>
        </w:rPr>
        <w:t>can have a significant impact on people’s treatment and recovery. We are best placed to make the</w:t>
      </w:r>
      <w:r w:rsidR="00C442C6">
        <w:rPr>
          <w:rFonts w:ascii="Arial" w:hAnsi="Arial" w:cs="Arial"/>
          <w:sz w:val="22"/>
          <w:szCs w:val="22"/>
        </w:rPr>
        <w:t>se decisions</w:t>
      </w:r>
      <w:r w:rsidR="00AB2E56">
        <w:rPr>
          <w:rFonts w:ascii="Arial" w:hAnsi="Arial" w:cs="Arial"/>
          <w:sz w:val="22"/>
          <w:szCs w:val="22"/>
        </w:rPr>
        <w:t xml:space="preserve"> </w:t>
      </w:r>
      <w:r w:rsidR="00ED0130" w:rsidRPr="00462693">
        <w:rPr>
          <w:rFonts w:ascii="Arial" w:hAnsi="Arial" w:cs="Arial"/>
          <w:sz w:val="22"/>
          <w:szCs w:val="22"/>
        </w:rPr>
        <w:t xml:space="preserve">when </w:t>
      </w:r>
      <w:r w:rsidR="00AB2E56">
        <w:rPr>
          <w:rFonts w:ascii="Arial" w:hAnsi="Arial" w:cs="Arial"/>
          <w:sz w:val="22"/>
          <w:szCs w:val="22"/>
        </w:rPr>
        <w:t>patients</w:t>
      </w:r>
      <w:r w:rsidR="007E7C33">
        <w:rPr>
          <w:rFonts w:ascii="Arial" w:hAnsi="Arial" w:cs="Arial"/>
          <w:sz w:val="22"/>
          <w:szCs w:val="22"/>
        </w:rPr>
        <w:t xml:space="preserve"> </w:t>
      </w:r>
      <w:r w:rsidR="007E2E59">
        <w:rPr>
          <w:rFonts w:ascii="Arial" w:hAnsi="Arial" w:cs="Arial"/>
          <w:sz w:val="22"/>
          <w:szCs w:val="22"/>
        </w:rPr>
        <w:t xml:space="preserve">and their </w:t>
      </w:r>
      <w:r w:rsidR="00DC4F30">
        <w:rPr>
          <w:rFonts w:ascii="Arial" w:hAnsi="Arial" w:cs="Arial"/>
          <w:sz w:val="22"/>
          <w:szCs w:val="22"/>
        </w:rPr>
        <w:t xml:space="preserve">support people </w:t>
      </w:r>
      <w:r w:rsidR="00314D0A">
        <w:rPr>
          <w:rFonts w:ascii="Arial" w:hAnsi="Arial" w:cs="Arial"/>
          <w:sz w:val="22"/>
          <w:szCs w:val="22"/>
        </w:rPr>
        <w:t>attend hearings and tell</w:t>
      </w:r>
      <w:r w:rsidR="00D55C9D">
        <w:rPr>
          <w:rFonts w:ascii="Arial" w:hAnsi="Arial" w:cs="Arial"/>
          <w:sz w:val="22"/>
          <w:szCs w:val="22"/>
        </w:rPr>
        <w:t xml:space="preserve"> us</w:t>
      </w:r>
      <w:r w:rsidR="00351E0B">
        <w:rPr>
          <w:rFonts w:ascii="Arial" w:hAnsi="Arial" w:cs="Arial"/>
          <w:sz w:val="22"/>
          <w:szCs w:val="22"/>
        </w:rPr>
        <w:t xml:space="preserve"> what</w:t>
      </w:r>
      <w:r w:rsidR="007E7C33">
        <w:rPr>
          <w:rFonts w:ascii="Arial" w:hAnsi="Arial" w:cs="Arial"/>
          <w:sz w:val="22"/>
          <w:szCs w:val="22"/>
        </w:rPr>
        <w:t xml:space="preserve"> they think </w:t>
      </w:r>
      <w:r w:rsidR="00ED0130" w:rsidRPr="00462693">
        <w:rPr>
          <w:rFonts w:ascii="Arial" w:hAnsi="Arial" w:cs="Arial"/>
          <w:sz w:val="22"/>
          <w:szCs w:val="22"/>
        </w:rPr>
        <w:t xml:space="preserve">about </w:t>
      </w:r>
      <w:r w:rsidR="00ED0130">
        <w:rPr>
          <w:rFonts w:ascii="Arial" w:hAnsi="Arial" w:cs="Arial"/>
          <w:sz w:val="22"/>
          <w:szCs w:val="22"/>
        </w:rPr>
        <w:t>treatment</w:t>
      </w:r>
      <w:r w:rsidR="00170562">
        <w:rPr>
          <w:rFonts w:ascii="Arial" w:hAnsi="Arial" w:cs="Arial"/>
          <w:sz w:val="22"/>
          <w:szCs w:val="22"/>
        </w:rPr>
        <w:t xml:space="preserve"> options</w:t>
      </w:r>
      <w:r w:rsidR="00ED0130" w:rsidRPr="00462693">
        <w:rPr>
          <w:rFonts w:ascii="Arial" w:hAnsi="Arial" w:cs="Arial"/>
          <w:sz w:val="22"/>
          <w:szCs w:val="22"/>
        </w:rPr>
        <w:t xml:space="preserve"> </w:t>
      </w:r>
      <w:r w:rsidR="007E7C33">
        <w:rPr>
          <w:rFonts w:ascii="Arial" w:hAnsi="Arial" w:cs="Arial"/>
          <w:sz w:val="22"/>
          <w:szCs w:val="22"/>
        </w:rPr>
        <w:t xml:space="preserve">and whether </w:t>
      </w:r>
      <w:r w:rsidR="00823390">
        <w:rPr>
          <w:rFonts w:ascii="Arial" w:hAnsi="Arial" w:cs="Arial"/>
          <w:sz w:val="22"/>
          <w:szCs w:val="22"/>
        </w:rPr>
        <w:t>treatment</w:t>
      </w:r>
      <w:r w:rsidR="007E7C33">
        <w:rPr>
          <w:rFonts w:ascii="Arial" w:hAnsi="Arial" w:cs="Arial"/>
          <w:sz w:val="22"/>
          <w:szCs w:val="22"/>
        </w:rPr>
        <w:t xml:space="preserve"> </w:t>
      </w:r>
      <w:r w:rsidR="00823390">
        <w:rPr>
          <w:rFonts w:ascii="Arial" w:hAnsi="Arial" w:cs="Arial"/>
          <w:sz w:val="22"/>
          <w:szCs w:val="22"/>
        </w:rPr>
        <w:t>should</w:t>
      </w:r>
      <w:r w:rsidR="00B155BA">
        <w:rPr>
          <w:rFonts w:ascii="Arial" w:hAnsi="Arial" w:cs="Arial"/>
          <w:sz w:val="22"/>
          <w:szCs w:val="22"/>
        </w:rPr>
        <w:t xml:space="preserve"> be compulsory</w:t>
      </w:r>
      <w:r w:rsidR="00147AF0">
        <w:rPr>
          <w:rFonts w:ascii="Arial" w:hAnsi="Arial" w:cs="Arial"/>
          <w:sz w:val="22"/>
          <w:szCs w:val="22"/>
        </w:rPr>
        <w:t xml:space="preserve">. </w:t>
      </w:r>
      <w:r w:rsidR="00AE3C1F">
        <w:rPr>
          <w:rFonts w:ascii="Arial" w:hAnsi="Arial" w:cs="Arial"/>
          <w:sz w:val="22"/>
          <w:szCs w:val="22"/>
        </w:rPr>
        <w:t xml:space="preserve">When </w:t>
      </w:r>
      <w:r>
        <w:rPr>
          <w:rFonts w:ascii="Arial" w:hAnsi="Arial" w:cs="Arial"/>
          <w:sz w:val="22"/>
          <w:szCs w:val="22"/>
        </w:rPr>
        <w:t>people</w:t>
      </w:r>
      <w:r w:rsidR="00823390">
        <w:rPr>
          <w:rFonts w:ascii="Arial" w:hAnsi="Arial" w:cs="Arial"/>
          <w:sz w:val="22"/>
          <w:szCs w:val="22"/>
        </w:rPr>
        <w:t xml:space="preserve"> </w:t>
      </w:r>
      <w:r w:rsidR="00167B3E">
        <w:rPr>
          <w:rFonts w:ascii="Arial" w:hAnsi="Arial" w:cs="Arial"/>
          <w:sz w:val="22"/>
          <w:szCs w:val="22"/>
        </w:rPr>
        <w:t>don’t attend</w:t>
      </w:r>
      <w:r w:rsidR="00147AF0">
        <w:rPr>
          <w:rFonts w:ascii="Arial" w:hAnsi="Arial" w:cs="Arial"/>
          <w:sz w:val="22"/>
          <w:szCs w:val="22"/>
        </w:rPr>
        <w:t xml:space="preserve"> </w:t>
      </w:r>
      <w:proofErr w:type="gramStart"/>
      <w:r w:rsidR="00C442C6">
        <w:rPr>
          <w:rFonts w:ascii="Arial" w:hAnsi="Arial" w:cs="Arial"/>
          <w:sz w:val="22"/>
          <w:szCs w:val="22"/>
        </w:rPr>
        <w:t>hearings</w:t>
      </w:r>
      <w:proofErr w:type="gramEnd"/>
      <w:r w:rsidR="00C442C6">
        <w:rPr>
          <w:rFonts w:ascii="Arial" w:hAnsi="Arial" w:cs="Arial"/>
          <w:sz w:val="22"/>
          <w:szCs w:val="22"/>
        </w:rPr>
        <w:t xml:space="preserve"> </w:t>
      </w:r>
      <w:r w:rsidR="00AE3C1F">
        <w:rPr>
          <w:rFonts w:ascii="Arial" w:hAnsi="Arial" w:cs="Arial"/>
          <w:sz w:val="22"/>
          <w:szCs w:val="22"/>
        </w:rPr>
        <w:t>the Tribunal</w:t>
      </w:r>
      <w:r w:rsidR="00167B3E">
        <w:rPr>
          <w:rFonts w:ascii="Arial" w:hAnsi="Arial" w:cs="Arial"/>
          <w:sz w:val="22"/>
          <w:szCs w:val="22"/>
        </w:rPr>
        <w:t xml:space="preserve"> </w:t>
      </w:r>
      <w:r w:rsidR="00977D3E">
        <w:rPr>
          <w:rFonts w:ascii="Arial" w:hAnsi="Arial" w:cs="Arial"/>
          <w:sz w:val="22"/>
          <w:szCs w:val="22"/>
        </w:rPr>
        <w:t>has to make a decision</w:t>
      </w:r>
      <w:r w:rsidR="00C6174A">
        <w:rPr>
          <w:rFonts w:ascii="Arial" w:hAnsi="Arial" w:cs="Arial"/>
          <w:sz w:val="22"/>
          <w:szCs w:val="22"/>
        </w:rPr>
        <w:t xml:space="preserve"> without hearing their views and preferences</w:t>
      </w:r>
      <w:r w:rsidR="00823390">
        <w:rPr>
          <w:rFonts w:ascii="Arial" w:hAnsi="Arial" w:cs="Arial"/>
          <w:sz w:val="22"/>
          <w:szCs w:val="22"/>
        </w:rPr>
        <w:t xml:space="preserve">. </w:t>
      </w:r>
    </w:p>
    <w:p w14:paraId="5FBA4322" w14:textId="77777777" w:rsidR="00314D0A" w:rsidRDefault="00314D0A" w:rsidP="00314D0A">
      <w:pPr>
        <w:rPr>
          <w:rFonts w:ascii="Arial" w:hAnsi="Arial" w:cs="Arial"/>
          <w:sz w:val="22"/>
          <w:szCs w:val="22"/>
        </w:rPr>
      </w:pPr>
    </w:p>
    <w:p w14:paraId="2E133634" w14:textId="1EEBEE61" w:rsidR="006353DE" w:rsidRDefault="00823390" w:rsidP="006353DE">
      <w:pPr>
        <w:rPr>
          <w:rFonts w:ascii="Arial" w:hAnsi="Arial" w:cs="Arial"/>
          <w:sz w:val="22"/>
          <w:szCs w:val="22"/>
        </w:rPr>
      </w:pPr>
      <w:r>
        <w:rPr>
          <w:rFonts w:ascii="Arial" w:hAnsi="Arial" w:cs="Arial"/>
          <w:sz w:val="22"/>
          <w:szCs w:val="22"/>
        </w:rPr>
        <w:t>I</w:t>
      </w:r>
      <w:r w:rsidR="00AB2E56">
        <w:rPr>
          <w:rFonts w:ascii="Arial" w:hAnsi="Arial" w:cs="Arial"/>
          <w:sz w:val="22"/>
          <w:szCs w:val="22"/>
        </w:rPr>
        <w:t xml:space="preserve">n </w:t>
      </w:r>
      <w:r w:rsidR="00ED0130" w:rsidRPr="00462693">
        <w:rPr>
          <w:rFonts w:ascii="Arial" w:hAnsi="Arial" w:cs="Arial"/>
          <w:sz w:val="22"/>
          <w:szCs w:val="22"/>
        </w:rPr>
        <w:t>2017-18</w:t>
      </w:r>
      <w:r w:rsidR="005F4CFF">
        <w:rPr>
          <w:rFonts w:ascii="Arial" w:hAnsi="Arial" w:cs="Arial"/>
          <w:sz w:val="22"/>
          <w:szCs w:val="22"/>
        </w:rPr>
        <w:t>,</w:t>
      </w:r>
      <w:r w:rsidR="00ED0130" w:rsidRPr="00462693">
        <w:rPr>
          <w:rFonts w:ascii="Arial" w:hAnsi="Arial" w:cs="Arial"/>
          <w:sz w:val="22"/>
          <w:szCs w:val="22"/>
        </w:rPr>
        <w:t xml:space="preserve"> only 57% of patients attended their hearings</w:t>
      </w:r>
      <w:r w:rsidR="00314D0A">
        <w:rPr>
          <w:rFonts w:ascii="Arial" w:hAnsi="Arial" w:cs="Arial"/>
          <w:sz w:val="22"/>
          <w:szCs w:val="22"/>
        </w:rPr>
        <w:t xml:space="preserve"> and</w:t>
      </w:r>
      <w:r w:rsidR="00E8157F">
        <w:rPr>
          <w:rFonts w:ascii="Arial" w:hAnsi="Arial" w:cs="Arial"/>
          <w:sz w:val="22"/>
          <w:szCs w:val="22"/>
        </w:rPr>
        <w:t xml:space="preserve"> the</w:t>
      </w:r>
      <w:r w:rsidR="00C6174A">
        <w:rPr>
          <w:rFonts w:ascii="Arial" w:hAnsi="Arial" w:cs="Arial"/>
          <w:sz w:val="22"/>
          <w:szCs w:val="22"/>
        </w:rPr>
        <w:t xml:space="preserve"> Tribunal conduct</w:t>
      </w:r>
      <w:r w:rsidR="00314D0A">
        <w:rPr>
          <w:rFonts w:ascii="Arial" w:hAnsi="Arial" w:cs="Arial"/>
          <w:sz w:val="22"/>
          <w:szCs w:val="22"/>
        </w:rPr>
        <w:t>ed</w:t>
      </w:r>
      <w:r w:rsidR="00ED0130" w:rsidRPr="00462693">
        <w:rPr>
          <w:rFonts w:ascii="Arial" w:hAnsi="Arial" w:cs="Arial"/>
          <w:sz w:val="22"/>
          <w:szCs w:val="22"/>
        </w:rPr>
        <w:t xml:space="preserve"> 3,527 hearings without the patient </w:t>
      </w:r>
      <w:r w:rsidR="00E07CDD">
        <w:rPr>
          <w:rFonts w:ascii="Arial" w:hAnsi="Arial" w:cs="Arial"/>
          <w:sz w:val="22"/>
          <w:szCs w:val="22"/>
        </w:rPr>
        <w:t>present</w:t>
      </w:r>
      <w:r w:rsidR="00ED0130" w:rsidRPr="00462693">
        <w:rPr>
          <w:rFonts w:ascii="Arial" w:hAnsi="Arial" w:cs="Arial"/>
          <w:sz w:val="22"/>
          <w:szCs w:val="22"/>
        </w:rPr>
        <w:t>.</w:t>
      </w:r>
      <w:r w:rsidR="00E8157F">
        <w:rPr>
          <w:rFonts w:ascii="Arial" w:hAnsi="Arial" w:cs="Arial"/>
          <w:sz w:val="22"/>
          <w:szCs w:val="22"/>
        </w:rPr>
        <w:t xml:space="preserve">  </w:t>
      </w:r>
      <w:r w:rsidR="00314D0A">
        <w:rPr>
          <w:rFonts w:ascii="Arial" w:hAnsi="Arial" w:cs="Arial"/>
          <w:sz w:val="22"/>
          <w:szCs w:val="22"/>
        </w:rPr>
        <w:t>A</w:t>
      </w:r>
      <w:r w:rsidR="00082569">
        <w:rPr>
          <w:rFonts w:ascii="Arial" w:hAnsi="Arial" w:cs="Arial"/>
          <w:sz w:val="22"/>
          <w:szCs w:val="22"/>
        </w:rPr>
        <w:t xml:space="preserve"> family member</w:t>
      </w:r>
      <w:r w:rsidR="006353DE">
        <w:rPr>
          <w:rFonts w:ascii="Arial" w:hAnsi="Arial" w:cs="Arial"/>
          <w:sz w:val="22"/>
          <w:szCs w:val="22"/>
        </w:rPr>
        <w:t xml:space="preserve"> was</w:t>
      </w:r>
      <w:r w:rsidR="00082569">
        <w:rPr>
          <w:rFonts w:ascii="Arial" w:hAnsi="Arial" w:cs="Arial"/>
          <w:sz w:val="22"/>
          <w:szCs w:val="22"/>
        </w:rPr>
        <w:t xml:space="preserve"> present at 18% of </w:t>
      </w:r>
      <w:r w:rsidR="00314D0A">
        <w:rPr>
          <w:rFonts w:ascii="Arial" w:hAnsi="Arial" w:cs="Arial"/>
          <w:sz w:val="22"/>
          <w:szCs w:val="22"/>
        </w:rPr>
        <w:t>the hearings conducted</w:t>
      </w:r>
      <w:r w:rsidR="00082569">
        <w:rPr>
          <w:rFonts w:ascii="Arial" w:hAnsi="Arial" w:cs="Arial"/>
          <w:sz w:val="22"/>
          <w:szCs w:val="22"/>
        </w:rPr>
        <w:t>, a carer at 5% and</w:t>
      </w:r>
      <w:r w:rsidR="006353DE">
        <w:rPr>
          <w:rFonts w:ascii="Arial" w:hAnsi="Arial" w:cs="Arial"/>
          <w:sz w:val="22"/>
          <w:szCs w:val="22"/>
        </w:rPr>
        <w:t xml:space="preserve"> a</w:t>
      </w:r>
      <w:r w:rsidR="00082569">
        <w:rPr>
          <w:rFonts w:ascii="Arial" w:hAnsi="Arial" w:cs="Arial"/>
          <w:sz w:val="22"/>
          <w:szCs w:val="22"/>
        </w:rPr>
        <w:t xml:space="preserve"> nominated person </w:t>
      </w:r>
      <w:r w:rsidR="00314D0A">
        <w:rPr>
          <w:rFonts w:ascii="Arial" w:hAnsi="Arial" w:cs="Arial"/>
          <w:sz w:val="22"/>
          <w:szCs w:val="22"/>
        </w:rPr>
        <w:t xml:space="preserve">was </w:t>
      </w:r>
      <w:r w:rsidR="00082569">
        <w:rPr>
          <w:rFonts w:ascii="Arial" w:hAnsi="Arial" w:cs="Arial"/>
          <w:sz w:val="22"/>
          <w:szCs w:val="22"/>
        </w:rPr>
        <w:t xml:space="preserve">present at 3% of hearings.  </w:t>
      </w:r>
      <w:r w:rsidR="00351E0B">
        <w:rPr>
          <w:rFonts w:ascii="Arial" w:hAnsi="Arial" w:cs="Arial"/>
          <w:sz w:val="22"/>
          <w:szCs w:val="22"/>
        </w:rPr>
        <w:t>Th</w:t>
      </w:r>
      <w:r w:rsidR="00B96BD7">
        <w:rPr>
          <w:rFonts w:ascii="Arial" w:hAnsi="Arial" w:cs="Arial"/>
          <w:sz w:val="22"/>
          <w:szCs w:val="22"/>
        </w:rPr>
        <w:t>ese</w:t>
      </w:r>
      <w:r w:rsidR="00351E0B">
        <w:rPr>
          <w:rFonts w:ascii="Arial" w:hAnsi="Arial" w:cs="Arial"/>
          <w:sz w:val="22"/>
          <w:szCs w:val="22"/>
        </w:rPr>
        <w:t xml:space="preserve"> </w:t>
      </w:r>
      <w:r w:rsidR="00327E20">
        <w:rPr>
          <w:rFonts w:ascii="Arial" w:hAnsi="Arial" w:cs="Arial"/>
          <w:sz w:val="22"/>
          <w:szCs w:val="22"/>
        </w:rPr>
        <w:t xml:space="preserve">low </w:t>
      </w:r>
      <w:r w:rsidR="00606E02">
        <w:rPr>
          <w:rFonts w:ascii="Arial" w:hAnsi="Arial" w:cs="Arial"/>
          <w:sz w:val="22"/>
          <w:szCs w:val="22"/>
        </w:rPr>
        <w:t>attendance rate</w:t>
      </w:r>
      <w:r w:rsidR="00B96BD7">
        <w:rPr>
          <w:rFonts w:ascii="Arial" w:hAnsi="Arial" w:cs="Arial"/>
          <w:sz w:val="22"/>
          <w:szCs w:val="22"/>
        </w:rPr>
        <w:t>s</w:t>
      </w:r>
      <w:r w:rsidR="00606E02">
        <w:rPr>
          <w:rFonts w:ascii="Arial" w:hAnsi="Arial" w:cs="Arial"/>
          <w:sz w:val="22"/>
          <w:szCs w:val="22"/>
        </w:rPr>
        <w:t xml:space="preserve"> mean </w:t>
      </w:r>
      <w:r w:rsidR="00B96BD7">
        <w:rPr>
          <w:rFonts w:ascii="Arial" w:hAnsi="Arial" w:cs="Arial"/>
          <w:sz w:val="22"/>
          <w:szCs w:val="22"/>
        </w:rPr>
        <w:t>we are falling short on realising</w:t>
      </w:r>
      <w:r w:rsidR="00606E02">
        <w:rPr>
          <w:rFonts w:ascii="Arial" w:hAnsi="Arial" w:cs="Arial"/>
          <w:sz w:val="22"/>
          <w:szCs w:val="22"/>
        </w:rPr>
        <w:t xml:space="preserve"> the principles of the Act</w:t>
      </w:r>
      <w:r w:rsidR="00B96BD7">
        <w:rPr>
          <w:rFonts w:ascii="Arial" w:hAnsi="Arial" w:cs="Arial"/>
          <w:sz w:val="22"/>
          <w:szCs w:val="22"/>
        </w:rPr>
        <w:t xml:space="preserve">, which include </w:t>
      </w:r>
      <w:r w:rsidR="00212D8F">
        <w:rPr>
          <w:rFonts w:ascii="Arial" w:hAnsi="Arial" w:cs="Arial"/>
          <w:sz w:val="22"/>
          <w:szCs w:val="22"/>
        </w:rPr>
        <w:t xml:space="preserve">promoting </w:t>
      </w:r>
      <w:r w:rsidR="00B96BD7">
        <w:rPr>
          <w:rFonts w:ascii="Arial" w:hAnsi="Arial" w:cs="Arial"/>
          <w:sz w:val="22"/>
          <w:szCs w:val="22"/>
        </w:rPr>
        <w:t xml:space="preserve">supported decision making and the participation of patients and carers in decision making.  </w:t>
      </w:r>
    </w:p>
    <w:p w14:paraId="286C8C2D" w14:textId="77777777" w:rsidR="006353DE" w:rsidRDefault="006353DE" w:rsidP="006353DE">
      <w:pPr>
        <w:rPr>
          <w:rFonts w:ascii="Arial" w:hAnsi="Arial" w:cs="Arial"/>
          <w:sz w:val="22"/>
          <w:szCs w:val="22"/>
        </w:rPr>
      </w:pPr>
    </w:p>
    <w:p w14:paraId="2988418A" w14:textId="22A63AAF" w:rsidR="00B155BA" w:rsidRDefault="00B96BD7" w:rsidP="006353DE">
      <w:pPr>
        <w:rPr>
          <w:rFonts w:ascii="Arial" w:hAnsi="Arial" w:cs="Arial"/>
          <w:sz w:val="22"/>
          <w:szCs w:val="22"/>
        </w:rPr>
      </w:pPr>
      <w:r>
        <w:rPr>
          <w:rFonts w:ascii="Arial" w:hAnsi="Arial" w:cs="Arial"/>
          <w:sz w:val="22"/>
          <w:szCs w:val="22"/>
        </w:rPr>
        <w:t xml:space="preserve">Given the </w:t>
      </w:r>
      <w:r w:rsidR="002A1512">
        <w:rPr>
          <w:rFonts w:ascii="Arial" w:hAnsi="Arial" w:cs="Arial"/>
          <w:sz w:val="22"/>
          <w:szCs w:val="22"/>
        </w:rPr>
        <w:t>significance of the Tribunal’s decisions</w:t>
      </w:r>
      <w:r w:rsidR="005F03B6">
        <w:rPr>
          <w:rFonts w:ascii="Arial" w:hAnsi="Arial" w:cs="Arial"/>
          <w:sz w:val="22"/>
          <w:szCs w:val="22"/>
        </w:rPr>
        <w:t xml:space="preserve">, with the guidance of </w:t>
      </w:r>
      <w:r w:rsidR="009A24C0">
        <w:rPr>
          <w:rFonts w:ascii="Arial" w:hAnsi="Arial" w:cs="Arial"/>
          <w:sz w:val="22"/>
          <w:szCs w:val="22"/>
        </w:rPr>
        <w:t>the</w:t>
      </w:r>
      <w:r w:rsidR="005F03B6">
        <w:rPr>
          <w:rFonts w:ascii="Arial" w:hAnsi="Arial" w:cs="Arial"/>
          <w:sz w:val="22"/>
          <w:szCs w:val="22"/>
        </w:rPr>
        <w:t xml:space="preserve"> Tribunal</w:t>
      </w:r>
      <w:r w:rsidR="002A1512">
        <w:rPr>
          <w:rFonts w:ascii="Arial" w:hAnsi="Arial" w:cs="Arial"/>
          <w:sz w:val="22"/>
          <w:szCs w:val="22"/>
        </w:rPr>
        <w:t>’s consumer and carer</w:t>
      </w:r>
      <w:r w:rsidR="005F03B6">
        <w:rPr>
          <w:rFonts w:ascii="Arial" w:hAnsi="Arial" w:cs="Arial"/>
          <w:sz w:val="22"/>
          <w:szCs w:val="22"/>
        </w:rPr>
        <w:t xml:space="preserve"> </w:t>
      </w:r>
      <w:r w:rsidR="002A1512">
        <w:rPr>
          <w:rFonts w:ascii="Arial" w:hAnsi="Arial" w:cs="Arial"/>
          <w:sz w:val="22"/>
          <w:szCs w:val="22"/>
        </w:rPr>
        <w:t>a</w:t>
      </w:r>
      <w:r w:rsidR="005F03B6">
        <w:rPr>
          <w:rFonts w:ascii="Arial" w:hAnsi="Arial" w:cs="Arial"/>
          <w:sz w:val="22"/>
          <w:szCs w:val="22"/>
        </w:rPr>
        <w:t xml:space="preserve">dvisory </w:t>
      </w:r>
      <w:r w:rsidR="002A1512">
        <w:rPr>
          <w:rFonts w:ascii="Arial" w:hAnsi="Arial" w:cs="Arial"/>
          <w:sz w:val="22"/>
          <w:szCs w:val="22"/>
        </w:rPr>
        <w:t>g</w:t>
      </w:r>
      <w:r w:rsidR="005F03B6">
        <w:rPr>
          <w:rFonts w:ascii="Arial" w:hAnsi="Arial" w:cs="Arial"/>
          <w:sz w:val="22"/>
          <w:szCs w:val="22"/>
        </w:rPr>
        <w:t>roup</w:t>
      </w:r>
      <w:r w:rsidR="009A24C0">
        <w:rPr>
          <w:rFonts w:ascii="Arial" w:hAnsi="Arial" w:cs="Arial"/>
          <w:sz w:val="22"/>
          <w:szCs w:val="22"/>
        </w:rPr>
        <w:t xml:space="preserve"> (TAG)</w:t>
      </w:r>
      <w:r w:rsidR="005F03B6">
        <w:rPr>
          <w:rFonts w:ascii="Arial" w:hAnsi="Arial" w:cs="Arial"/>
          <w:sz w:val="22"/>
          <w:szCs w:val="22"/>
        </w:rPr>
        <w:t>,</w:t>
      </w:r>
      <w:r>
        <w:rPr>
          <w:rFonts w:ascii="Arial" w:hAnsi="Arial" w:cs="Arial"/>
          <w:sz w:val="22"/>
          <w:szCs w:val="22"/>
        </w:rPr>
        <w:t xml:space="preserve"> </w:t>
      </w:r>
      <w:r w:rsidR="002A1512">
        <w:rPr>
          <w:rFonts w:ascii="Arial" w:hAnsi="Arial" w:cs="Arial"/>
          <w:sz w:val="22"/>
          <w:szCs w:val="22"/>
        </w:rPr>
        <w:t>we used our</w:t>
      </w:r>
      <w:r w:rsidR="00212D8F">
        <w:rPr>
          <w:rFonts w:ascii="Arial" w:hAnsi="Arial" w:cs="Arial"/>
          <w:sz w:val="22"/>
          <w:szCs w:val="22"/>
        </w:rPr>
        <w:t xml:space="preserve"> </w:t>
      </w:r>
      <w:r w:rsidR="00453EDA">
        <w:rPr>
          <w:rFonts w:ascii="Arial" w:hAnsi="Arial" w:cs="Arial"/>
          <w:sz w:val="22"/>
          <w:szCs w:val="22"/>
        </w:rPr>
        <w:t xml:space="preserve">first </w:t>
      </w:r>
      <w:r w:rsidR="00212D8F">
        <w:rPr>
          <w:rFonts w:ascii="Arial" w:hAnsi="Arial" w:cs="Arial"/>
          <w:sz w:val="22"/>
          <w:szCs w:val="22"/>
        </w:rPr>
        <w:t xml:space="preserve">Tribunal Hearing Experience (THE) survey and </w:t>
      </w:r>
      <w:r w:rsidR="002A1512">
        <w:rPr>
          <w:rFonts w:ascii="Arial" w:hAnsi="Arial" w:cs="Arial"/>
          <w:sz w:val="22"/>
          <w:szCs w:val="22"/>
        </w:rPr>
        <w:t xml:space="preserve">our </w:t>
      </w:r>
      <w:r w:rsidR="00453EDA">
        <w:rPr>
          <w:rFonts w:ascii="Arial" w:hAnsi="Arial" w:cs="Arial"/>
          <w:sz w:val="22"/>
          <w:szCs w:val="22"/>
        </w:rPr>
        <w:t>2019</w:t>
      </w:r>
      <w:r w:rsidR="00212D8F">
        <w:rPr>
          <w:rFonts w:ascii="Arial" w:hAnsi="Arial" w:cs="Arial"/>
          <w:sz w:val="22"/>
          <w:szCs w:val="22"/>
        </w:rPr>
        <w:t xml:space="preserve"> </w:t>
      </w:r>
      <w:r w:rsidR="00453EDA">
        <w:rPr>
          <w:rFonts w:ascii="Arial" w:hAnsi="Arial" w:cs="Arial"/>
          <w:sz w:val="22"/>
          <w:szCs w:val="22"/>
        </w:rPr>
        <w:t>c</w:t>
      </w:r>
      <w:r w:rsidR="00212D8F">
        <w:rPr>
          <w:rFonts w:ascii="Arial" w:hAnsi="Arial" w:cs="Arial"/>
          <w:sz w:val="22"/>
          <w:szCs w:val="22"/>
        </w:rPr>
        <w:t xml:space="preserve">onsumer and carer forum to explore the </w:t>
      </w:r>
      <w:r w:rsidR="007C273F">
        <w:rPr>
          <w:rFonts w:ascii="Arial" w:hAnsi="Arial" w:cs="Arial"/>
          <w:sz w:val="22"/>
          <w:szCs w:val="22"/>
        </w:rPr>
        <w:t>barriers to</w:t>
      </w:r>
      <w:r w:rsidR="002514F2">
        <w:rPr>
          <w:rFonts w:ascii="Arial" w:hAnsi="Arial" w:cs="Arial"/>
          <w:sz w:val="22"/>
          <w:szCs w:val="22"/>
        </w:rPr>
        <w:t xml:space="preserve"> </w:t>
      </w:r>
      <w:r w:rsidR="007C273F">
        <w:rPr>
          <w:rFonts w:ascii="Arial" w:hAnsi="Arial" w:cs="Arial"/>
          <w:sz w:val="22"/>
          <w:szCs w:val="22"/>
        </w:rPr>
        <w:t xml:space="preserve">patients </w:t>
      </w:r>
      <w:r w:rsidR="00514BB1">
        <w:rPr>
          <w:rFonts w:ascii="Arial" w:hAnsi="Arial" w:cs="Arial"/>
          <w:sz w:val="22"/>
          <w:szCs w:val="22"/>
        </w:rPr>
        <w:t xml:space="preserve">and carers </w:t>
      </w:r>
      <w:r w:rsidR="007C273F">
        <w:rPr>
          <w:rFonts w:ascii="Arial" w:hAnsi="Arial" w:cs="Arial"/>
          <w:sz w:val="22"/>
          <w:szCs w:val="22"/>
        </w:rPr>
        <w:t>participating in hearings</w:t>
      </w:r>
      <w:r w:rsidR="002A1512">
        <w:rPr>
          <w:rFonts w:ascii="Arial" w:hAnsi="Arial" w:cs="Arial"/>
          <w:sz w:val="22"/>
          <w:szCs w:val="22"/>
        </w:rPr>
        <w:t>,</w:t>
      </w:r>
      <w:r w:rsidR="009D5BE5">
        <w:rPr>
          <w:rFonts w:ascii="Arial" w:hAnsi="Arial" w:cs="Arial"/>
          <w:sz w:val="22"/>
          <w:szCs w:val="22"/>
        </w:rPr>
        <w:t xml:space="preserve"> and</w:t>
      </w:r>
      <w:r w:rsidR="002A1512">
        <w:rPr>
          <w:rFonts w:ascii="Arial" w:hAnsi="Arial" w:cs="Arial"/>
          <w:sz w:val="22"/>
          <w:szCs w:val="22"/>
        </w:rPr>
        <w:t xml:space="preserve"> to</w:t>
      </w:r>
      <w:r w:rsidR="00212D8F">
        <w:rPr>
          <w:rFonts w:ascii="Arial" w:hAnsi="Arial" w:cs="Arial"/>
          <w:sz w:val="22"/>
          <w:szCs w:val="22"/>
        </w:rPr>
        <w:t xml:space="preserve"> identify strategies to improve attendance rates</w:t>
      </w:r>
      <w:r w:rsidR="007C273F">
        <w:rPr>
          <w:rFonts w:ascii="Arial" w:hAnsi="Arial" w:cs="Arial"/>
          <w:sz w:val="22"/>
          <w:szCs w:val="22"/>
        </w:rPr>
        <w:t xml:space="preserve">.  </w:t>
      </w:r>
    </w:p>
    <w:p w14:paraId="1A0CD6B4" w14:textId="77777777" w:rsidR="002A1512" w:rsidRDefault="002A1512" w:rsidP="006353DE">
      <w:pPr>
        <w:rPr>
          <w:rFonts w:ascii="Arial" w:hAnsi="Arial" w:cs="Arial"/>
          <w:sz w:val="22"/>
          <w:szCs w:val="22"/>
        </w:rPr>
      </w:pPr>
    </w:p>
    <w:p w14:paraId="3A669AA3" w14:textId="29A33A23" w:rsidR="00212D8F" w:rsidRPr="00453EDA" w:rsidRDefault="00427D7A" w:rsidP="00AB2E56">
      <w:pPr>
        <w:pStyle w:val="NormalWeb"/>
        <w:shd w:val="clear" w:color="auto" w:fill="FFFFFF"/>
        <w:spacing w:before="0" w:beforeAutospacing="0" w:after="173" w:afterAutospacing="0"/>
        <w:rPr>
          <w:rFonts w:ascii="Arial" w:hAnsi="Arial"/>
          <w:b/>
          <w:color w:val="1A7B47"/>
          <w:sz w:val="28"/>
          <w:szCs w:val="28"/>
          <w:lang w:eastAsia="en-US"/>
        </w:rPr>
      </w:pPr>
      <w:r w:rsidRPr="00453EDA">
        <w:rPr>
          <w:rFonts w:ascii="Arial" w:hAnsi="Arial"/>
          <w:b/>
          <w:color w:val="1A7B47"/>
          <w:sz w:val="28"/>
          <w:szCs w:val="28"/>
          <w:lang w:eastAsia="en-US"/>
        </w:rPr>
        <w:t xml:space="preserve">Our </w:t>
      </w:r>
      <w:r w:rsidR="00212D8F" w:rsidRPr="00453EDA">
        <w:rPr>
          <w:rFonts w:ascii="Arial" w:hAnsi="Arial"/>
          <w:b/>
          <w:color w:val="1A7B47"/>
          <w:sz w:val="28"/>
          <w:szCs w:val="28"/>
          <w:lang w:eastAsia="en-US"/>
        </w:rPr>
        <w:t>Tribunal Hearing Experience (THE) survey</w:t>
      </w:r>
    </w:p>
    <w:p w14:paraId="1CBC2C02" w14:textId="436F4085" w:rsidR="002C3331" w:rsidRDefault="00427D7A" w:rsidP="002C3331">
      <w:pPr>
        <w:pStyle w:val="NormalWeb"/>
        <w:shd w:val="clear" w:color="auto" w:fill="FFFFFF"/>
        <w:spacing w:before="0" w:beforeAutospacing="0" w:after="173" w:afterAutospacing="0"/>
        <w:rPr>
          <w:rFonts w:ascii="Arial" w:hAnsi="Arial" w:cs="Arial"/>
          <w:sz w:val="22"/>
          <w:szCs w:val="22"/>
          <w:lang w:eastAsia="en-US"/>
        </w:rPr>
      </w:pPr>
      <w:r>
        <w:rPr>
          <w:rFonts w:ascii="Arial" w:hAnsi="Arial" w:cs="Arial"/>
          <w:sz w:val="22"/>
          <w:szCs w:val="22"/>
          <w:lang w:eastAsia="en-US"/>
        </w:rPr>
        <w:t xml:space="preserve">Patients and support people who attended a Tribunal hearing in October 2018 (440 people) were invited to participate in the Tribunal’s first hearing experience survey.  </w:t>
      </w:r>
      <w:r w:rsidR="002C3331">
        <w:rPr>
          <w:rFonts w:ascii="Arial" w:hAnsi="Arial" w:cs="Arial"/>
          <w:sz w:val="22"/>
          <w:szCs w:val="22"/>
          <w:lang w:eastAsia="en-US"/>
        </w:rPr>
        <w:t xml:space="preserve">91 participants </w:t>
      </w:r>
      <w:r>
        <w:rPr>
          <w:rFonts w:ascii="Arial" w:hAnsi="Arial" w:cs="Arial"/>
          <w:sz w:val="22"/>
          <w:szCs w:val="22"/>
          <w:lang w:eastAsia="en-US"/>
        </w:rPr>
        <w:t xml:space="preserve">responded </w:t>
      </w:r>
      <w:r w:rsidR="002C3331">
        <w:rPr>
          <w:rFonts w:ascii="Arial" w:hAnsi="Arial" w:cs="Arial"/>
          <w:sz w:val="22"/>
          <w:szCs w:val="22"/>
          <w:lang w:eastAsia="en-US"/>
        </w:rPr>
        <w:t xml:space="preserve">including patients (61%), family members (22%), carers (8%) and nominated persons (8%). </w:t>
      </w:r>
      <w:r w:rsidR="005B5A15">
        <w:rPr>
          <w:rFonts w:ascii="Arial" w:hAnsi="Arial" w:cs="Arial"/>
          <w:sz w:val="22"/>
          <w:szCs w:val="22"/>
          <w:lang w:eastAsia="en-US"/>
        </w:rPr>
        <w:t xml:space="preserve">The survey findings included several insights into why people don’t attend </w:t>
      </w:r>
      <w:r w:rsidR="005B5A15">
        <w:rPr>
          <w:rFonts w:ascii="Arial" w:hAnsi="Arial" w:cs="Arial"/>
          <w:sz w:val="22"/>
          <w:szCs w:val="22"/>
          <w:lang w:eastAsia="en-US"/>
        </w:rPr>
        <w:lastRenderedPageBreak/>
        <w:t>hearings which are mentioned in this report. To gain further insight into why people don’t attend hearings we are expanding o</w:t>
      </w:r>
      <w:r w:rsidR="00C750D5">
        <w:rPr>
          <w:rFonts w:ascii="Arial" w:hAnsi="Arial" w:cs="Arial"/>
          <w:sz w:val="22"/>
          <w:szCs w:val="22"/>
          <w:lang w:eastAsia="en-US"/>
        </w:rPr>
        <w:t>ur</w:t>
      </w:r>
      <w:r w:rsidR="00906408">
        <w:rPr>
          <w:rFonts w:ascii="Arial" w:hAnsi="Arial" w:cs="Arial"/>
          <w:sz w:val="22"/>
          <w:szCs w:val="22"/>
          <w:lang w:eastAsia="en-US"/>
        </w:rPr>
        <w:t xml:space="preserve"> 2019 survey </w:t>
      </w:r>
      <w:r w:rsidR="00C750D5">
        <w:rPr>
          <w:rFonts w:ascii="Arial" w:hAnsi="Arial" w:cs="Arial"/>
          <w:sz w:val="22"/>
          <w:szCs w:val="22"/>
          <w:lang w:eastAsia="en-US"/>
        </w:rPr>
        <w:t>to include people who did not attend</w:t>
      </w:r>
      <w:r w:rsidR="005B5A15">
        <w:rPr>
          <w:rFonts w:ascii="Arial" w:hAnsi="Arial" w:cs="Arial"/>
          <w:sz w:val="22"/>
          <w:szCs w:val="22"/>
          <w:lang w:eastAsia="en-US"/>
        </w:rPr>
        <w:t xml:space="preserve">.  </w:t>
      </w:r>
    </w:p>
    <w:p w14:paraId="507D4C72" w14:textId="77AA0E5C" w:rsidR="00212D8F" w:rsidRPr="00453EDA" w:rsidRDefault="00453EDA" w:rsidP="00AB2E56">
      <w:pPr>
        <w:pStyle w:val="NormalWeb"/>
        <w:shd w:val="clear" w:color="auto" w:fill="FFFFFF"/>
        <w:spacing w:before="0" w:beforeAutospacing="0" w:after="173" w:afterAutospacing="0"/>
        <w:rPr>
          <w:rFonts w:ascii="Arial" w:hAnsi="Arial"/>
          <w:b/>
          <w:color w:val="1A7B47"/>
          <w:sz w:val="28"/>
          <w:szCs w:val="28"/>
          <w:lang w:eastAsia="en-US"/>
        </w:rPr>
      </w:pPr>
      <w:r>
        <w:rPr>
          <w:rFonts w:ascii="Arial" w:hAnsi="Arial"/>
          <w:b/>
          <w:color w:val="1A7B47"/>
          <w:sz w:val="28"/>
          <w:szCs w:val="28"/>
          <w:lang w:eastAsia="en-US"/>
        </w:rPr>
        <w:t xml:space="preserve">Our </w:t>
      </w:r>
      <w:r w:rsidR="004E52A0" w:rsidRPr="00453EDA">
        <w:rPr>
          <w:rFonts w:ascii="Arial" w:hAnsi="Arial"/>
          <w:b/>
          <w:color w:val="1A7B47"/>
          <w:sz w:val="28"/>
          <w:szCs w:val="28"/>
          <w:lang w:eastAsia="en-US"/>
        </w:rPr>
        <w:t xml:space="preserve">Consumer and </w:t>
      </w:r>
      <w:r w:rsidR="009A24C0">
        <w:rPr>
          <w:rFonts w:ascii="Arial" w:hAnsi="Arial"/>
          <w:b/>
          <w:color w:val="1A7B47"/>
          <w:sz w:val="28"/>
          <w:szCs w:val="28"/>
          <w:lang w:eastAsia="en-US"/>
        </w:rPr>
        <w:t>C</w:t>
      </w:r>
      <w:r w:rsidR="004E52A0" w:rsidRPr="00453EDA">
        <w:rPr>
          <w:rFonts w:ascii="Arial" w:hAnsi="Arial"/>
          <w:b/>
          <w:color w:val="1A7B47"/>
          <w:sz w:val="28"/>
          <w:szCs w:val="28"/>
          <w:lang w:eastAsia="en-US"/>
        </w:rPr>
        <w:t xml:space="preserve">arer </w:t>
      </w:r>
      <w:r w:rsidR="009A24C0">
        <w:rPr>
          <w:rFonts w:ascii="Arial" w:hAnsi="Arial"/>
          <w:b/>
          <w:color w:val="1A7B47"/>
          <w:sz w:val="28"/>
          <w:szCs w:val="28"/>
          <w:lang w:eastAsia="en-US"/>
        </w:rPr>
        <w:t>F</w:t>
      </w:r>
      <w:r w:rsidR="004E52A0" w:rsidRPr="00453EDA">
        <w:rPr>
          <w:rFonts w:ascii="Arial" w:hAnsi="Arial"/>
          <w:b/>
          <w:color w:val="1A7B47"/>
          <w:sz w:val="28"/>
          <w:szCs w:val="28"/>
          <w:lang w:eastAsia="en-US"/>
        </w:rPr>
        <w:t>orum 2019</w:t>
      </w:r>
    </w:p>
    <w:p w14:paraId="1096C782" w14:textId="490A600F" w:rsidR="004E52A0" w:rsidRDefault="004E52A0" w:rsidP="004E52A0">
      <w:pPr>
        <w:pStyle w:val="NormalWeb"/>
        <w:shd w:val="clear" w:color="auto" w:fill="FFFFFF"/>
        <w:spacing w:before="0" w:beforeAutospacing="0" w:after="173" w:afterAutospacing="0"/>
        <w:rPr>
          <w:rFonts w:ascii="Arial" w:hAnsi="Arial" w:cs="Arial"/>
          <w:sz w:val="22"/>
          <w:szCs w:val="22"/>
          <w:lang w:eastAsia="en-US"/>
        </w:rPr>
      </w:pPr>
      <w:r>
        <w:rPr>
          <w:rFonts w:ascii="Arial" w:hAnsi="Arial" w:cs="Arial"/>
          <w:sz w:val="22"/>
          <w:szCs w:val="22"/>
          <w:lang w:eastAsia="en-US"/>
        </w:rPr>
        <w:t xml:space="preserve">The theme of </w:t>
      </w:r>
      <w:r w:rsidR="008A35D8">
        <w:rPr>
          <w:rFonts w:ascii="Arial" w:hAnsi="Arial" w:cs="Arial"/>
          <w:sz w:val="22"/>
          <w:szCs w:val="22"/>
          <w:lang w:eastAsia="en-US"/>
        </w:rPr>
        <w:t>our</w:t>
      </w:r>
      <w:r>
        <w:rPr>
          <w:rFonts w:ascii="Arial" w:hAnsi="Arial" w:cs="Arial"/>
          <w:sz w:val="22"/>
          <w:szCs w:val="22"/>
          <w:lang w:eastAsia="en-US"/>
        </w:rPr>
        <w:t xml:space="preserve"> 2019 forum was “Have your say: </w:t>
      </w:r>
      <w:r w:rsidR="008A35D8">
        <w:rPr>
          <w:rFonts w:ascii="Arial" w:hAnsi="Arial" w:cs="Arial"/>
          <w:sz w:val="22"/>
          <w:szCs w:val="22"/>
          <w:lang w:eastAsia="en-US"/>
        </w:rPr>
        <w:t>I</w:t>
      </w:r>
      <w:r>
        <w:rPr>
          <w:rFonts w:ascii="Arial" w:hAnsi="Arial" w:cs="Arial"/>
          <w:sz w:val="22"/>
          <w:szCs w:val="22"/>
          <w:lang w:eastAsia="en-US"/>
        </w:rPr>
        <w:t>mproving participation in hearings”</w:t>
      </w:r>
      <w:r w:rsidR="008A35D8">
        <w:rPr>
          <w:rFonts w:ascii="Arial" w:hAnsi="Arial" w:cs="Arial"/>
          <w:sz w:val="22"/>
          <w:szCs w:val="22"/>
          <w:lang w:eastAsia="en-US"/>
        </w:rPr>
        <w:t xml:space="preserve">. </w:t>
      </w:r>
      <w:r>
        <w:rPr>
          <w:rFonts w:ascii="Arial" w:hAnsi="Arial" w:cs="Arial"/>
          <w:sz w:val="22"/>
          <w:szCs w:val="22"/>
          <w:lang w:eastAsia="en-US"/>
        </w:rPr>
        <w:t>The forum included a workshop in which all attendees were asked to consider and respond to three questions:</w:t>
      </w:r>
    </w:p>
    <w:p w14:paraId="03707416" w14:textId="77777777" w:rsidR="004E52A0" w:rsidRPr="0057283C" w:rsidRDefault="004E52A0" w:rsidP="0057283C">
      <w:pPr>
        <w:pStyle w:val="ListParagraph"/>
        <w:numPr>
          <w:ilvl w:val="0"/>
          <w:numId w:val="38"/>
        </w:numPr>
        <w:spacing w:after="60" w:line="240" w:lineRule="auto"/>
        <w:contextualSpacing w:val="0"/>
        <w:rPr>
          <w:rFonts w:ascii="Arial" w:hAnsi="Arial"/>
          <w:noProof/>
        </w:rPr>
      </w:pPr>
      <w:r w:rsidRPr="0057283C">
        <w:rPr>
          <w:rFonts w:ascii="Arial" w:hAnsi="Arial"/>
          <w:noProof/>
        </w:rPr>
        <w:t>Why don’t people attend hearings?</w:t>
      </w:r>
      <w:bookmarkStart w:id="4" w:name="_GoBack"/>
      <w:bookmarkEnd w:id="4"/>
    </w:p>
    <w:p w14:paraId="0C2229C4" w14:textId="77777777" w:rsidR="004E52A0" w:rsidRPr="0057283C" w:rsidRDefault="004E52A0" w:rsidP="0057283C">
      <w:pPr>
        <w:pStyle w:val="ListParagraph"/>
        <w:numPr>
          <w:ilvl w:val="0"/>
          <w:numId w:val="38"/>
        </w:numPr>
        <w:spacing w:after="60" w:line="240" w:lineRule="auto"/>
        <w:contextualSpacing w:val="0"/>
        <w:rPr>
          <w:rFonts w:ascii="Arial" w:hAnsi="Arial"/>
          <w:noProof/>
        </w:rPr>
      </w:pPr>
      <w:r w:rsidRPr="0057283C">
        <w:rPr>
          <w:rFonts w:ascii="Arial" w:hAnsi="Arial"/>
          <w:noProof/>
        </w:rPr>
        <w:t>What can the Tribunal do to help people attend hearings?</w:t>
      </w:r>
    </w:p>
    <w:p w14:paraId="15A8F968" w14:textId="77777777" w:rsidR="004E52A0" w:rsidRPr="0057283C" w:rsidRDefault="004E52A0" w:rsidP="0057283C">
      <w:pPr>
        <w:pStyle w:val="ListParagraph"/>
        <w:numPr>
          <w:ilvl w:val="0"/>
          <w:numId w:val="38"/>
        </w:numPr>
        <w:spacing w:after="60" w:line="240" w:lineRule="auto"/>
        <w:contextualSpacing w:val="0"/>
        <w:rPr>
          <w:rFonts w:ascii="Arial" w:hAnsi="Arial"/>
          <w:noProof/>
        </w:rPr>
      </w:pPr>
      <w:r w:rsidRPr="0057283C">
        <w:rPr>
          <w:rFonts w:ascii="Arial" w:hAnsi="Arial"/>
          <w:noProof/>
        </w:rPr>
        <w:t xml:space="preserve">What do you need to be prepared for a hearing?  </w:t>
      </w:r>
    </w:p>
    <w:p w14:paraId="47A7BF03" w14:textId="77777777" w:rsidR="008A35D8" w:rsidRDefault="008A35D8" w:rsidP="004E52A0">
      <w:pPr>
        <w:pStyle w:val="MHTbody"/>
        <w:spacing w:after="0"/>
        <w:rPr>
          <w:rFonts w:cs="Arial"/>
          <w:sz w:val="22"/>
          <w:szCs w:val="22"/>
        </w:rPr>
      </w:pPr>
    </w:p>
    <w:p w14:paraId="0E74BCE9" w14:textId="169E31DC" w:rsidR="004E52A0" w:rsidRDefault="008A35D8" w:rsidP="004E52A0">
      <w:pPr>
        <w:pStyle w:val="MHTbody"/>
        <w:spacing w:after="0"/>
        <w:rPr>
          <w:rFonts w:eastAsia="Times New Roman" w:cs="Arial"/>
          <w:sz w:val="22"/>
          <w:szCs w:val="22"/>
        </w:rPr>
      </w:pPr>
      <w:r>
        <w:rPr>
          <w:rFonts w:cs="Arial"/>
          <w:sz w:val="22"/>
          <w:szCs w:val="22"/>
        </w:rPr>
        <w:t xml:space="preserve">The forum was attended by over 100 people including consumers, carers, peer workforce members, health service personnel, legal representatives and </w:t>
      </w:r>
      <w:r w:rsidR="0065326E">
        <w:rPr>
          <w:rFonts w:cs="Arial"/>
          <w:sz w:val="22"/>
          <w:szCs w:val="22"/>
        </w:rPr>
        <w:t>T</w:t>
      </w:r>
      <w:r>
        <w:rPr>
          <w:rFonts w:cs="Arial"/>
          <w:sz w:val="22"/>
          <w:szCs w:val="22"/>
        </w:rPr>
        <w:t xml:space="preserve">ribunal members and staff.  </w:t>
      </w:r>
    </w:p>
    <w:p w14:paraId="1CFBB6B5" w14:textId="77777777" w:rsidR="008A35D8" w:rsidRDefault="008A35D8" w:rsidP="004E52A0">
      <w:pPr>
        <w:pStyle w:val="MHTbody"/>
        <w:spacing w:after="0"/>
        <w:rPr>
          <w:rFonts w:eastAsia="Times New Roman" w:cs="Arial"/>
          <w:i/>
          <w:sz w:val="22"/>
          <w:szCs w:val="22"/>
        </w:rPr>
      </w:pPr>
    </w:p>
    <w:p w14:paraId="5AFE09F2" w14:textId="5027ABEE" w:rsidR="00327E20" w:rsidRPr="00453EDA" w:rsidRDefault="00327E20" w:rsidP="004E52A0">
      <w:pPr>
        <w:pStyle w:val="MHTbody"/>
        <w:spacing w:after="0"/>
        <w:rPr>
          <w:rFonts w:eastAsia="Times New Roman"/>
          <w:b/>
          <w:color w:val="1A7B47"/>
          <w:sz w:val="28"/>
          <w:szCs w:val="28"/>
        </w:rPr>
      </w:pPr>
      <w:r w:rsidRPr="00453EDA">
        <w:rPr>
          <w:rFonts w:eastAsia="Times New Roman"/>
          <w:b/>
          <w:color w:val="1A7B47"/>
          <w:sz w:val="28"/>
          <w:szCs w:val="28"/>
        </w:rPr>
        <w:t>This report</w:t>
      </w:r>
    </w:p>
    <w:p w14:paraId="7FA50707" w14:textId="77777777" w:rsidR="00327E20" w:rsidRDefault="00327E20" w:rsidP="004E52A0">
      <w:pPr>
        <w:pStyle w:val="MHTbody"/>
        <w:spacing w:after="0"/>
        <w:rPr>
          <w:rFonts w:eastAsia="Times New Roman" w:cs="Arial"/>
          <w:sz w:val="22"/>
          <w:szCs w:val="22"/>
        </w:rPr>
      </w:pPr>
    </w:p>
    <w:p w14:paraId="7AB46769" w14:textId="0706C797" w:rsidR="002F6EF9" w:rsidRDefault="00F87FE2" w:rsidP="004E52A0">
      <w:pPr>
        <w:pStyle w:val="MHTbody"/>
        <w:spacing w:after="0"/>
        <w:rPr>
          <w:rFonts w:eastAsia="Times New Roman" w:cs="Arial"/>
          <w:sz w:val="22"/>
          <w:szCs w:val="22"/>
        </w:rPr>
      </w:pPr>
      <w:r>
        <w:rPr>
          <w:rFonts w:eastAsia="Times New Roman" w:cs="Arial"/>
          <w:sz w:val="22"/>
          <w:szCs w:val="22"/>
        </w:rPr>
        <w:t>This report</w:t>
      </w:r>
      <w:r w:rsidR="009A24C0">
        <w:rPr>
          <w:rFonts w:eastAsia="Times New Roman" w:cs="Arial"/>
          <w:sz w:val="22"/>
          <w:szCs w:val="22"/>
        </w:rPr>
        <w:t xml:space="preserve"> presents and interprets</w:t>
      </w:r>
      <w:r w:rsidR="00C42410">
        <w:rPr>
          <w:rFonts w:eastAsia="Times New Roman" w:cs="Arial"/>
          <w:sz w:val="22"/>
          <w:szCs w:val="22"/>
        </w:rPr>
        <w:t xml:space="preserve"> </w:t>
      </w:r>
      <w:r w:rsidR="003E5FB3">
        <w:rPr>
          <w:rFonts w:eastAsia="Times New Roman" w:cs="Arial"/>
          <w:sz w:val="22"/>
          <w:szCs w:val="22"/>
        </w:rPr>
        <w:t>the results of THE</w:t>
      </w:r>
      <w:r w:rsidR="00C42410">
        <w:rPr>
          <w:rFonts w:eastAsia="Times New Roman" w:cs="Arial"/>
          <w:sz w:val="22"/>
          <w:szCs w:val="22"/>
        </w:rPr>
        <w:t xml:space="preserve"> Survey and workshop responses about why people don’t attend Tribunal hearings</w:t>
      </w:r>
      <w:r w:rsidR="003E5FB3">
        <w:rPr>
          <w:rFonts w:eastAsia="Times New Roman" w:cs="Arial"/>
          <w:sz w:val="22"/>
          <w:szCs w:val="22"/>
        </w:rPr>
        <w:t>. It also</w:t>
      </w:r>
      <w:r w:rsidR="00C42410">
        <w:rPr>
          <w:rFonts w:eastAsia="Times New Roman" w:cs="Arial"/>
          <w:sz w:val="22"/>
          <w:szCs w:val="22"/>
        </w:rPr>
        <w:t xml:space="preserve"> </w:t>
      </w:r>
      <w:r w:rsidR="002F6EF9">
        <w:rPr>
          <w:rFonts w:eastAsia="Times New Roman" w:cs="Arial"/>
          <w:sz w:val="22"/>
          <w:szCs w:val="22"/>
        </w:rPr>
        <w:t>includes</w:t>
      </w:r>
      <w:r w:rsidR="00C42410">
        <w:rPr>
          <w:rFonts w:eastAsia="Times New Roman" w:cs="Arial"/>
          <w:sz w:val="22"/>
          <w:szCs w:val="22"/>
        </w:rPr>
        <w:t xml:space="preserve"> practical actions the Tribunal </w:t>
      </w:r>
      <w:r w:rsidR="002F6EF9">
        <w:rPr>
          <w:rFonts w:eastAsia="Times New Roman" w:cs="Arial"/>
          <w:sz w:val="22"/>
          <w:szCs w:val="22"/>
        </w:rPr>
        <w:t>will</w:t>
      </w:r>
      <w:r w:rsidR="00C42410">
        <w:rPr>
          <w:rFonts w:eastAsia="Times New Roman" w:cs="Arial"/>
          <w:sz w:val="22"/>
          <w:szCs w:val="22"/>
        </w:rPr>
        <w:t xml:space="preserve"> take </w:t>
      </w:r>
      <w:r w:rsidR="002F6EF9">
        <w:rPr>
          <w:rFonts w:eastAsia="Times New Roman" w:cs="Arial"/>
          <w:sz w:val="22"/>
          <w:szCs w:val="22"/>
        </w:rPr>
        <w:t>to address issues. These actions</w:t>
      </w:r>
      <w:r w:rsidR="003E5FB3">
        <w:rPr>
          <w:rFonts w:eastAsia="Times New Roman" w:cs="Arial"/>
          <w:sz w:val="22"/>
          <w:szCs w:val="22"/>
        </w:rPr>
        <w:t xml:space="preserve"> are summarised in the </w:t>
      </w:r>
      <w:r w:rsidR="009A24C0">
        <w:rPr>
          <w:rFonts w:eastAsia="Times New Roman" w:cs="Arial"/>
          <w:sz w:val="22"/>
          <w:szCs w:val="22"/>
        </w:rPr>
        <w:t>action plan</w:t>
      </w:r>
      <w:r w:rsidR="002F6EF9">
        <w:rPr>
          <w:rFonts w:eastAsia="Times New Roman" w:cs="Arial"/>
          <w:sz w:val="22"/>
          <w:szCs w:val="22"/>
        </w:rPr>
        <w:t xml:space="preserve">. The implementation </w:t>
      </w:r>
      <w:r w:rsidR="009A24C0">
        <w:rPr>
          <w:rFonts w:eastAsia="Times New Roman" w:cs="Arial"/>
          <w:sz w:val="22"/>
          <w:szCs w:val="22"/>
        </w:rPr>
        <w:t xml:space="preserve">of the action plan </w:t>
      </w:r>
      <w:r w:rsidR="002F6EF9">
        <w:rPr>
          <w:rFonts w:eastAsia="Times New Roman" w:cs="Arial"/>
          <w:sz w:val="22"/>
          <w:szCs w:val="22"/>
        </w:rPr>
        <w:t>will be monitored by the Tribunal’s Governance Group</w:t>
      </w:r>
      <w:r w:rsidR="00C42410">
        <w:rPr>
          <w:rFonts w:eastAsia="Times New Roman" w:cs="Arial"/>
          <w:sz w:val="22"/>
          <w:szCs w:val="22"/>
        </w:rPr>
        <w:t xml:space="preserve">.  </w:t>
      </w:r>
      <w:r w:rsidR="001A3571">
        <w:rPr>
          <w:rFonts w:eastAsia="Times New Roman" w:cs="Arial"/>
          <w:sz w:val="22"/>
          <w:szCs w:val="22"/>
        </w:rPr>
        <w:t xml:space="preserve">We are very grateful for all the survey and workshop participants who contributed.  </w:t>
      </w:r>
    </w:p>
    <w:p w14:paraId="168D30D4" w14:textId="77777777" w:rsidR="002F6EF9" w:rsidRDefault="002F6EF9" w:rsidP="004E52A0">
      <w:pPr>
        <w:pStyle w:val="MHTbody"/>
        <w:spacing w:after="0"/>
        <w:rPr>
          <w:rFonts w:eastAsia="Times New Roman" w:cs="Arial"/>
          <w:sz w:val="22"/>
          <w:szCs w:val="22"/>
        </w:rPr>
      </w:pPr>
    </w:p>
    <w:p w14:paraId="20942FAA" w14:textId="38E5D93F" w:rsidR="00D65FC6" w:rsidRDefault="00075141" w:rsidP="004E52A0">
      <w:pPr>
        <w:pStyle w:val="MHTbody"/>
        <w:spacing w:after="0"/>
        <w:rPr>
          <w:rFonts w:eastAsia="Times New Roman" w:cs="Arial"/>
          <w:sz w:val="22"/>
          <w:szCs w:val="22"/>
        </w:rPr>
      </w:pPr>
      <w:r w:rsidRPr="00A5056E">
        <w:rPr>
          <w:rFonts w:eastAsia="Times New Roman" w:cs="Arial"/>
          <w:sz w:val="22"/>
          <w:szCs w:val="22"/>
        </w:rPr>
        <w:t>T</w:t>
      </w:r>
      <w:r w:rsidR="002F6EF9" w:rsidRPr="00A5056E">
        <w:rPr>
          <w:rFonts w:eastAsia="Times New Roman" w:cs="Arial"/>
          <w:sz w:val="22"/>
          <w:szCs w:val="22"/>
        </w:rPr>
        <w:t>he full responses to workshop questions are included as appendices.</w:t>
      </w:r>
      <w:r w:rsidR="002F6EF9">
        <w:rPr>
          <w:rFonts w:eastAsia="Times New Roman" w:cs="Arial"/>
          <w:sz w:val="22"/>
          <w:szCs w:val="22"/>
        </w:rPr>
        <w:t xml:space="preserve"> </w:t>
      </w:r>
      <w:r w:rsidR="00A5056E">
        <w:rPr>
          <w:rFonts w:eastAsia="Times New Roman" w:cs="Arial"/>
          <w:sz w:val="22"/>
          <w:szCs w:val="22"/>
        </w:rPr>
        <w:t>The responses have not been edited in any way and the themes have been developed solely to make the responses more accessible. The responses have been recorded and published to ensure the direct voice of consumers and carers is retained. The Tribunal doesn’t endorse or dispute any views reflected in the responses.</w:t>
      </w:r>
    </w:p>
    <w:p w14:paraId="32636E0D" w14:textId="77777777" w:rsidR="008A7122" w:rsidRDefault="008A7122">
      <w:pPr>
        <w:rPr>
          <w:rFonts w:ascii="Arial" w:hAnsi="Arial"/>
          <w:bCs/>
          <w:color w:val="1A7B47"/>
          <w:sz w:val="44"/>
          <w:szCs w:val="44"/>
        </w:rPr>
      </w:pPr>
      <w:r>
        <w:rPr>
          <w:bCs/>
          <w:color w:val="1A7B47"/>
          <w:sz w:val="44"/>
          <w:szCs w:val="44"/>
        </w:rPr>
        <w:br w:type="page"/>
      </w:r>
    </w:p>
    <w:p w14:paraId="72CE4D59" w14:textId="6EF6CDD4" w:rsidR="00B87472" w:rsidRDefault="008A35D8" w:rsidP="00CB73E1">
      <w:pPr>
        <w:pStyle w:val="Heading1"/>
        <w:spacing w:after="240"/>
      </w:pPr>
      <w:bookmarkStart w:id="5" w:name="_Toc27121086"/>
      <w:r w:rsidRPr="00325F4B">
        <w:lastRenderedPageBreak/>
        <w:t>Action plan</w:t>
      </w:r>
      <w:r w:rsidR="00D65FC6" w:rsidRPr="00325F4B">
        <w:t xml:space="preserve"> to increase attendance </w:t>
      </w:r>
      <w:r w:rsidR="00BD0D41">
        <w:t xml:space="preserve">and participation </w:t>
      </w:r>
      <w:r w:rsidRPr="00325F4B">
        <w:t>at hearings</w:t>
      </w:r>
      <w:bookmarkEnd w:id="5"/>
    </w:p>
    <w:p w14:paraId="4400283D" w14:textId="33F0544D" w:rsidR="00544A41" w:rsidRDefault="009F3C82" w:rsidP="003473BB">
      <w:pPr>
        <w:pStyle w:val="MHTbody"/>
        <w:spacing w:after="0"/>
        <w:rPr>
          <w:rFonts w:eastAsia="Times New Roman" w:cs="Arial"/>
          <w:color w:val="000000" w:themeColor="text1"/>
          <w:sz w:val="22"/>
          <w:szCs w:val="22"/>
        </w:rPr>
      </w:pPr>
      <w:r>
        <w:rPr>
          <w:rFonts w:eastAsia="Times New Roman" w:cs="Arial"/>
          <w:color w:val="000000" w:themeColor="text1"/>
          <w:sz w:val="22"/>
          <w:szCs w:val="22"/>
        </w:rPr>
        <w:t xml:space="preserve">This </w:t>
      </w:r>
      <w:r w:rsidR="00072595">
        <w:rPr>
          <w:rFonts w:eastAsia="Times New Roman" w:cs="Arial"/>
          <w:color w:val="000000" w:themeColor="text1"/>
          <w:sz w:val="22"/>
          <w:szCs w:val="22"/>
        </w:rPr>
        <w:t xml:space="preserve">plan </w:t>
      </w:r>
      <w:r>
        <w:rPr>
          <w:rFonts w:eastAsia="Times New Roman" w:cs="Arial"/>
          <w:color w:val="000000" w:themeColor="text1"/>
          <w:sz w:val="22"/>
          <w:szCs w:val="22"/>
        </w:rPr>
        <w:t xml:space="preserve">is a summary of the actions </w:t>
      </w:r>
      <w:r w:rsidR="00E07CDD">
        <w:rPr>
          <w:rFonts w:eastAsia="Times New Roman" w:cs="Arial"/>
          <w:color w:val="000000" w:themeColor="text1"/>
          <w:sz w:val="22"/>
          <w:szCs w:val="22"/>
        </w:rPr>
        <w:t xml:space="preserve">the Tribunal has committed to in this report.  </w:t>
      </w:r>
      <w:r w:rsidR="00072595">
        <w:rPr>
          <w:rFonts w:eastAsia="Times New Roman" w:cs="Arial"/>
          <w:color w:val="000000" w:themeColor="text1"/>
          <w:sz w:val="22"/>
          <w:szCs w:val="22"/>
        </w:rPr>
        <w:t>Actions</w:t>
      </w:r>
      <w:r w:rsidR="00E07CDD">
        <w:rPr>
          <w:rFonts w:eastAsia="Times New Roman" w:cs="Arial"/>
          <w:color w:val="000000" w:themeColor="text1"/>
          <w:sz w:val="22"/>
          <w:szCs w:val="22"/>
        </w:rPr>
        <w:t xml:space="preserve"> </w:t>
      </w:r>
      <w:r>
        <w:rPr>
          <w:rFonts w:eastAsia="Times New Roman" w:cs="Arial"/>
          <w:color w:val="000000" w:themeColor="text1"/>
          <w:sz w:val="22"/>
          <w:szCs w:val="22"/>
        </w:rPr>
        <w:t xml:space="preserve">are presented </w:t>
      </w:r>
      <w:r w:rsidR="00E07CDD">
        <w:rPr>
          <w:rFonts w:eastAsia="Times New Roman" w:cs="Arial"/>
          <w:color w:val="000000" w:themeColor="text1"/>
          <w:sz w:val="22"/>
          <w:szCs w:val="22"/>
        </w:rPr>
        <w:t xml:space="preserve">in the order they arise </w:t>
      </w:r>
      <w:r w:rsidR="00072595">
        <w:rPr>
          <w:rFonts w:eastAsia="Times New Roman" w:cs="Arial"/>
          <w:color w:val="000000" w:themeColor="text1"/>
          <w:sz w:val="22"/>
          <w:szCs w:val="22"/>
        </w:rPr>
        <w:t xml:space="preserve">in response to issues identified </w:t>
      </w:r>
      <w:r w:rsidR="00E07CDD">
        <w:rPr>
          <w:rFonts w:eastAsia="Times New Roman" w:cs="Arial"/>
          <w:color w:val="000000" w:themeColor="text1"/>
          <w:sz w:val="22"/>
          <w:szCs w:val="22"/>
        </w:rPr>
        <w:t>in</w:t>
      </w:r>
      <w:r w:rsidR="00B740E3">
        <w:rPr>
          <w:rFonts w:eastAsia="Times New Roman" w:cs="Arial"/>
          <w:color w:val="000000" w:themeColor="text1"/>
          <w:sz w:val="22"/>
          <w:szCs w:val="22"/>
        </w:rPr>
        <w:t xml:space="preserve"> the next section of </w:t>
      </w:r>
      <w:r w:rsidR="00E07CDD">
        <w:rPr>
          <w:rFonts w:eastAsia="Times New Roman" w:cs="Arial"/>
          <w:color w:val="000000" w:themeColor="text1"/>
          <w:sz w:val="22"/>
          <w:szCs w:val="22"/>
        </w:rPr>
        <w:t>this</w:t>
      </w:r>
      <w:r w:rsidR="00072595">
        <w:rPr>
          <w:rFonts w:eastAsia="Times New Roman" w:cs="Arial"/>
          <w:color w:val="000000" w:themeColor="text1"/>
          <w:sz w:val="22"/>
          <w:szCs w:val="22"/>
        </w:rPr>
        <w:t xml:space="preserve"> report</w:t>
      </w:r>
      <w:r w:rsidR="00B740E3">
        <w:rPr>
          <w:rFonts w:eastAsia="Times New Roman" w:cs="Arial"/>
          <w:color w:val="000000" w:themeColor="text1"/>
          <w:sz w:val="22"/>
          <w:szCs w:val="22"/>
        </w:rPr>
        <w:t xml:space="preserve">. </w:t>
      </w:r>
      <w:r w:rsidR="00E07CDD">
        <w:rPr>
          <w:rFonts w:eastAsia="Times New Roman" w:cs="Arial"/>
          <w:color w:val="000000" w:themeColor="text1"/>
          <w:sz w:val="22"/>
          <w:szCs w:val="22"/>
        </w:rPr>
        <w:t xml:space="preserve">They are not in priority order.  </w:t>
      </w:r>
      <w:r w:rsidR="00B740E3">
        <w:rPr>
          <w:rFonts w:eastAsia="Times New Roman" w:cs="Arial"/>
          <w:color w:val="000000" w:themeColor="text1"/>
          <w:sz w:val="22"/>
          <w:szCs w:val="22"/>
        </w:rPr>
        <w:t>Several actions are already underway.</w:t>
      </w:r>
    </w:p>
    <w:p w14:paraId="6AA2084B" w14:textId="77777777" w:rsidR="00544A41" w:rsidRPr="00544A41" w:rsidRDefault="00544A41" w:rsidP="003473BB">
      <w:pPr>
        <w:pStyle w:val="MHTbody"/>
        <w:spacing w:after="0"/>
        <w:rPr>
          <w:rFonts w:eastAsia="Times New Roman" w:cs="Arial"/>
          <w:color w:val="000000" w:themeColor="text1"/>
          <w:sz w:val="22"/>
          <w:szCs w:val="22"/>
        </w:rPr>
      </w:pPr>
    </w:p>
    <w:p w14:paraId="6FE73E0D" w14:textId="17E140A8" w:rsidR="00D142EA" w:rsidRDefault="00D142EA" w:rsidP="0042176B">
      <w:pPr>
        <w:spacing w:after="120"/>
        <w:rPr>
          <w:rFonts w:ascii="Arial" w:hAnsi="Arial" w:cs="Arial"/>
          <w:color w:val="000000" w:themeColor="text1"/>
          <w:sz w:val="22"/>
          <w:szCs w:val="22"/>
        </w:rPr>
      </w:pPr>
      <w:r>
        <w:rPr>
          <w:rFonts w:ascii="Arial" w:hAnsi="Arial" w:cs="Arial"/>
          <w:b/>
          <w:color w:val="1A7B47"/>
          <w:sz w:val="22"/>
          <w:szCs w:val="22"/>
        </w:rPr>
        <w:t>Action</w:t>
      </w:r>
      <w:r w:rsidRPr="00B35B69">
        <w:rPr>
          <w:rFonts w:ascii="Arial" w:hAnsi="Arial" w:cs="Arial"/>
          <w:b/>
          <w:color w:val="1A7B47"/>
          <w:sz w:val="22"/>
          <w:szCs w:val="22"/>
        </w:rPr>
        <w:t xml:space="preserve"> 1:</w:t>
      </w:r>
      <w:r w:rsidRPr="00B35B69">
        <w:rPr>
          <w:rFonts w:ascii="Arial" w:hAnsi="Arial" w:cs="Arial"/>
          <w:b/>
          <w:color w:val="000000" w:themeColor="text1"/>
          <w:sz w:val="22"/>
          <w:szCs w:val="22"/>
        </w:rPr>
        <w:t xml:space="preserve"> </w:t>
      </w:r>
      <w:r w:rsidR="00E07CDD">
        <w:rPr>
          <w:rFonts w:ascii="Arial" w:hAnsi="Arial" w:cs="Arial"/>
          <w:b/>
          <w:color w:val="1A7B47"/>
          <w:sz w:val="22"/>
          <w:szCs w:val="22"/>
        </w:rPr>
        <w:t>Work with</w:t>
      </w:r>
      <w:r w:rsidR="00F75878" w:rsidRPr="009F3C82">
        <w:rPr>
          <w:rFonts w:ascii="Arial" w:hAnsi="Arial" w:cs="Arial"/>
          <w:b/>
          <w:color w:val="1A7B47"/>
          <w:sz w:val="22"/>
          <w:szCs w:val="22"/>
        </w:rPr>
        <w:t xml:space="preserve"> health services to i</w:t>
      </w:r>
      <w:r w:rsidR="00B740E3" w:rsidRPr="009F3C82">
        <w:rPr>
          <w:rFonts w:ascii="Arial" w:hAnsi="Arial" w:cs="Arial"/>
          <w:b/>
          <w:color w:val="1A7B47"/>
          <w:sz w:val="22"/>
          <w:szCs w:val="22"/>
        </w:rPr>
        <w:t>mprove hearing notifications</w:t>
      </w:r>
      <w:r w:rsidR="00B740E3">
        <w:rPr>
          <w:rFonts w:ascii="Arial" w:hAnsi="Arial" w:cs="Arial"/>
          <w:b/>
          <w:color w:val="000000" w:themeColor="text1"/>
          <w:sz w:val="22"/>
          <w:szCs w:val="22"/>
        </w:rPr>
        <w:t xml:space="preserve"> - </w:t>
      </w:r>
      <w:r w:rsidRPr="00B35B69">
        <w:rPr>
          <w:rFonts w:ascii="Arial" w:hAnsi="Arial" w:cs="Arial"/>
          <w:color w:val="000000" w:themeColor="text1"/>
          <w:sz w:val="22"/>
          <w:szCs w:val="22"/>
        </w:rPr>
        <w:t xml:space="preserve">Continue to </w:t>
      </w:r>
      <w:r>
        <w:rPr>
          <w:rFonts w:ascii="Arial" w:hAnsi="Arial" w:cs="Arial"/>
          <w:color w:val="000000" w:themeColor="text1"/>
          <w:sz w:val="22"/>
          <w:szCs w:val="22"/>
        </w:rPr>
        <w:t xml:space="preserve">support and </w:t>
      </w:r>
      <w:r w:rsidRPr="00B35B69">
        <w:rPr>
          <w:rFonts w:ascii="Arial" w:hAnsi="Arial" w:cs="Arial"/>
          <w:color w:val="000000" w:themeColor="text1"/>
          <w:sz w:val="22"/>
          <w:szCs w:val="22"/>
        </w:rPr>
        <w:t>influence health services to</w:t>
      </w:r>
      <w:r>
        <w:rPr>
          <w:rFonts w:ascii="Arial" w:hAnsi="Arial" w:cs="Arial"/>
          <w:color w:val="000000" w:themeColor="text1"/>
          <w:sz w:val="22"/>
          <w:szCs w:val="22"/>
        </w:rPr>
        <w:t xml:space="preserve"> fulfil their responsibilities of: </w:t>
      </w:r>
    </w:p>
    <w:p w14:paraId="15446359" w14:textId="5304FC8E" w:rsidR="00D142EA" w:rsidRPr="0057283C" w:rsidRDefault="00D142EA" w:rsidP="00D142EA">
      <w:pPr>
        <w:pStyle w:val="ListParagraph"/>
        <w:numPr>
          <w:ilvl w:val="0"/>
          <w:numId w:val="30"/>
        </w:numPr>
        <w:spacing w:after="60" w:line="240" w:lineRule="auto"/>
        <w:ind w:left="714" w:hanging="357"/>
        <w:contextualSpacing w:val="0"/>
        <w:rPr>
          <w:rFonts w:ascii="Arial" w:hAnsi="Arial"/>
          <w:noProof/>
        </w:rPr>
      </w:pPr>
      <w:r>
        <w:rPr>
          <w:rFonts w:ascii="Arial" w:hAnsi="Arial"/>
          <w:noProof/>
        </w:rPr>
        <w:t>c</w:t>
      </w:r>
      <w:r w:rsidRPr="0057283C">
        <w:rPr>
          <w:rFonts w:ascii="Arial" w:hAnsi="Arial"/>
          <w:noProof/>
        </w:rPr>
        <w:t>ollect</w:t>
      </w:r>
      <w:r>
        <w:rPr>
          <w:rFonts w:ascii="Arial" w:hAnsi="Arial"/>
          <w:noProof/>
        </w:rPr>
        <w:t xml:space="preserve">ing </w:t>
      </w:r>
      <w:r w:rsidRPr="0057283C">
        <w:rPr>
          <w:rFonts w:ascii="Arial" w:hAnsi="Arial"/>
          <w:noProof/>
        </w:rPr>
        <w:t>and maintain</w:t>
      </w:r>
      <w:r>
        <w:rPr>
          <w:rFonts w:ascii="Arial" w:hAnsi="Arial"/>
          <w:noProof/>
        </w:rPr>
        <w:t>ing</w:t>
      </w:r>
      <w:r w:rsidRPr="0057283C">
        <w:rPr>
          <w:rFonts w:ascii="Arial" w:hAnsi="Arial"/>
          <w:noProof/>
        </w:rPr>
        <w:t xml:space="preserve"> up</w:t>
      </w:r>
      <w:r w:rsidR="00DD2BDE">
        <w:rPr>
          <w:rFonts w:ascii="Arial" w:hAnsi="Arial"/>
          <w:noProof/>
        </w:rPr>
        <w:t>-</w:t>
      </w:r>
      <w:r w:rsidRPr="0057283C">
        <w:rPr>
          <w:rFonts w:ascii="Arial" w:hAnsi="Arial"/>
          <w:noProof/>
        </w:rPr>
        <w:t>to</w:t>
      </w:r>
      <w:r w:rsidR="00DD2BDE">
        <w:rPr>
          <w:rFonts w:ascii="Arial" w:hAnsi="Arial"/>
          <w:noProof/>
        </w:rPr>
        <w:t>-</w:t>
      </w:r>
      <w:r w:rsidRPr="0057283C">
        <w:rPr>
          <w:rFonts w:ascii="Arial" w:hAnsi="Arial"/>
          <w:noProof/>
        </w:rPr>
        <w:t>date records of patients and carers addresses and other contact details</w:t>
      </w:r>
    </w:p>
    <w:p w14:paraId="7BA41316" w14:textId="20FF9F07" w:rsidR="00D142EA" w:rsidRPr="0057283C" w:rsidRDefault="00D142EA" w:rsidP="00C30DEB">
      <w:pPr>
        <w:pStyle w:val="ListParagraph"/>
        <w:numPr>
          <w:ilvl w:val="0"/>
          <w:numId w:val="30"/>
        </w:numPr>
        <w:spacing w:line="240" w:lineRule="auto"/>
        <w:ind w:left="714" w:hanging="357"/>
        <w:contextualSpacing w:val="0"/>
        <w:rPr>
          <w:rFonts w:ascii="Arial" w:hAnsi="Arial"/>
          <w:noProof/>
        </w:rPr>
      </w:pPr>
      <w:r w:rsidRPr="0057283C">
        <w:rPr>
          <w:rFonts w:ascii="Arial" w:hAnsi="Arial"/>
          <w:noProof/>
        </w:rPr>
        <w:t>notify</w:t>
      </w:r>
      <w:r>
        <w:rPr>
          <w:rFonts w:ascii="Arial" w:hAnsi="Arial"/>
          <w:noProof/>
        </w:rPr>
        <w:t xml:space="preserve">ing </w:t>
      </w:r>
      <w:r w:rsidRPr="0057283C">
        <w:rPr>
          <w:rFonts w:ascii="Arial" w:hAnsi="Arial"/>
          <w:noProof/>
        </w:rPr>
        <w:t>inpatients of hearings and provid</w:t>
      </w:r>
      <w:r>
        <w:rPr>
          <w:rFonts w:ascii="Arial" w:hAnsi="Arial"/>
          <w:noProof/>
        </w:rPr>
        <w:t xml:space="preserve">ing </w:t>
      </w:r>
      <w:r w:rsidRPr="0057283C">
        <w:rPr>
          <w:rFonts w:ascii="Arial" w:hAnsi="Arial"/>
          <w:noProof/>
        </w:rPr>
        <w:t>information about how to prepare.</w:t>
      </w:r>
    </w:p>
    <w:p w14:paraId="449E290B" w14:textId="01CDBB38" w:rsidR="003E519E" w:rsidRDefault="00D142EA" w:rsidP="0042176B">
      <w:pPr>
        <w:spacing w:after="120"/>
        <w:rPr>
          <w:rFonts w:ascii="Arial" w:hAnsi="Arial" w:cs="Arial"/>
          <w:b/>
          <w:color w:val="1A7B47"/>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2: </w:t>
      </w:r>
      <w:r w:rsidR="003E519E">
        <w:rPr>
          <w:rFonts w:ascii="Arial" w:hAnsi="Arial" w:cs="Arial"/>
          <w:b/>
          <w:color w:val="1A7B47"/>
          <w:sz w:val="22"/>
          <w:szCs w:val="22"/>
        </w:rPr>
        <w:t xml:space="preserve">Notify &amp; remind patients </w:t>
      </w:r>
      <w:r w:rsidR="00F75878">
        <w:rPr>
          <w:rFonts w:ascii="Arial" w:hAnsi="Arial" w:cs="Arial"/>
          <w:b/>
          <w:color w:val="1A7B47"/>
          <w:sz w:val="22"/>
          <w:szCs w:val="22"/>
        </w:rPr>
        <w:t xml:space="preserve">of hearings </w:t>
      </w:r>
      <w:r w:rsidR="003E519E">
        <w:rPr>
          <w:rFonts w:ascii="Arial" w:hAnsi="Arial" w:cs="Arial"/>
          <w:b/>
          <w:color w:val="1A7B47"/>
          <w:sz w:val="22"/>
          <w:szCs w:val="22"/>
        </w:rPr>
        <w:t xml:space="preserve">by </w:t>
      </w:r>
      <w:r w:rsidR="00CB73E1">
        <w:rPr>
          <w:rFonts w:ascii="Arial" w:hAnsi="Arial" w:cs="Arial"/>
          <w:b/>
          <w:color w:val="1A7B47"/>
          <w:sz w:val="22"/>
          <w:szCs w:val="22"/>
        </w:rPr>
        <w:t>text messages</w:t>
      </w:r>
      <w:r w:rsidR="003E519E">
        <w:rPr>
          <w:rFonts w:ascii="Arial" w:hAnsi="Arial" w:cs="Arial"/>
          <w:b/>
          <w:color w:val="1A7B47"/>
          <w:sz w:val="22"/>
          <w:szCs w:val="22"/>
        </w:rPr>
        <w:t xml:space="preserve"> and email</w:t>
      </w:r>
      <w:r w:rsidR="00CB73E1">
        <w:rPr>
          <w:rFonts w:ascii="Arial" w:hAnsi="Arial" w:cs="Arial"/>
          <w:b/>
          <w:color w:val="1A7B47"/>
          <w:sz w:val="22"/>
          <w:szCs w:val="22"/>
        </w:rPr>
        <w:t>:</w:t>
      </w:r>
      <w:r w:rsidR="003E519E">
        <w:rPr>
          <w:rFonts w:ascii="Arial" w:hAnsi="Arial" w:cs="Arial"/>
          <w:b/>
          <w:color w:val="1A7B47"/>
          <w:sz w:val="22"/>
          <w:szCs w:val="22"/>
        </w:rPr>
        <w:t xml:space="preserve"> </w:t>
      </w:r>
    </w:p>
    <w:p w14:paraId="33C92B26" w14:textId="17F891C4" w:rsidR="003E519E" w:rsidRDefault="003E519E" w:rsidP="00CB73E1">
      <w:pPr>
        <w:pStyle w:val="ListParagraph"/>
        <w:numPr>
          <w:ilvl w:val="0"/>
          <w:numId w:val="50"/>
        </w:numPr>
        <w:rPr>
          <w:rFonts w:ascii="Arial" w:hAnsi="Arial"/>
          <w:noProof/>
        </w:rPr>
      </w:pPr>
      <w:r>
        <w:rPr>
          <w:rFonts w:ascii="Arial" w:hAnsi="Arial"/>
          <w:noProof/>
        </w:rPr>
        <w:t>h</w:t>
      </w:r>
      <w:r w:rsidRPr="003473BB">
        <w:rPr>
          <w:rFonts w:ascii="Arial" w:hAnsi="Arial"/>
          <w:noProof/>
        </w:rPr>
        <w:t xml:space="preserve">ave </w:t>
      </w:r>
      <w:r w:rsidR="00D142EA" w:rsidRPr="003473BB">
        <w:rPr>
          <w:rFonts w:ascii="Arial" w:hAnsi="Arial"/>
          <w:noProof/>
        </w:rPr>
        <w:t>the state-wide mental health database changed to include patients</w:t>
      </w:r>
      <w:r w:rsidR="004B1C13">
        <w:rPr>
          <w:rFonts w:ascii="Arial" w:hAnsi="Arial"/>
          <w:noProof/>
        </w:rPr>
        <w:t>’</w:t>
      </w:r>
      <w:r w:rsidR="00D142EA" w:rsidRPr="003473BB">
        <w:rPr>
          <w:rFonts w:ascii="Arial" w:hAnsi="Arial"/>
          <w:noProof/>
        </w:rPr>
        <w:t xml:space="preserve"> mobile phone numbers and email addresses</w:t>
      </w:r>
      <w:r>
        <w:rPr>
          <w:rFonts w:ascii="Arial" w:hAnsi="Arial"/>
          <w:noProof/>
        </w:rPr>
        <w:t xml:space="preserve"> </w:t>
      </w:r>
      <w:r w:rsidRPr="003473BB">
        <w:rPr>
          <w:rFonts w:ascii="Arial" w:hAnsi="Arial"/>
          <w:noProof/>
        </w:rPr>
        <w:t xml:space="preserve"> </w:t>
      </w:r>
    </w:p>
    <w:p w14:paraId="40E40BBD" w14:textId="2DA99138" w:rsidR="003E519E" w:rsidRPr="003E519E" w:rsidRDefault="009F3C82" w:rsidP="003E519E">
      <w:pPr>
        <w:pStyle w:val="ListParagraph"/>
        <w:numPr>
          <w:ilvl w:val="0"/>
          <w:numId w:val="49"/>
        </w:numPr>
        <w:rPr>
          <w:rFonts w:ascii="Arial" w:hAnsi="Arial"/>
          <w:noProof/>
        </w:rPr>
      </w:pPr>
      <w:r>
        <w:rPr>
          <w:rFonts w:ascii="Arial" w:hAnsi="Arial"/>
          <w:noProof/>
        </w:rPr>
        <w:t>t</w:t>
      </w:r>
      <w:r w:rsidRPr="003473BB">
        <w:rPr>
          <w:rFonts w:ascii="Arial" w:hAnsi="Arial"/>
          <w:noProof/>
        </w:rPr>
        <w:t>rial</w:t>
      </w:r>
      <w:r w:rsidRPr="003E519E">
        <w:rPr>
          <w:rFonts w:ascii="Arial" w:hAnsi="Arial"/>
          <w:noProof/>
        </w:rPr>
        <w:t xml:space="preserve"> </w:t>
      </w:r>
      <w:r w:rsidR="003E519E" w:rsidRPr="003E519E">
        <w:rPr>
          <w:rFonts w:ascii="Arial" w:hAnsi="Arial"/>
          <w:noProof/>
        </w:rPr>
        <w:t xml:space="preserve">sending SMS text messages to remind patients of their hearings </w:t>
      </w:r>
    </w:p>
    <w:p w14:paraId="3C1320E3" w14:textId="5D34E1F7" w:rsidR="00D142EA" w:rsidRPr="003473BB" w:rsidRDefault="009F3C82" w:rsidP="00C30DEB">
      <w:pPr>
        <w:pStyle w:val="ListParagraph"/>
        <w:numPr>
          <w:ilvl w:val="0"/>
          <w:numId w:val="49"/>
        </w:numPr>
        <w:spacing w:after="120"/>
        <w:ind w:left="714" w:hanging="357"/>
        <w:rPr>
          <w:rFonts w:ascii="Arial" w:hAnsi="Arial"/>
          <w:noProof/>
        </w:rPr>
      </w:pPr>
      <w:r>
        <w:rPr>
          <w:rFonts w:ascii="Arial" w:hAnsi="Arial"/>
          <w:noProof/>
        </w:rPr>
        <w:t>t</w:t>
      </w:r>
      <w:r w:rsidR="003E519E">
        <w:rPr>
          <w:rFonts w:ascii="Arial" w:hAnsi="Arial"/>
          <w:noProof/>
        </w:rPr>
        <w:t xml:space="preserve">rial </w:t>
      </w:r>
      <w:r w:rsidR="003E519E" w:rsidRPr="001811BC">
        <w:rPr>
          <w:rFonts w:ascii="Arial" w:hAnsi="Arial"/>
          <w:noProof/>
        </w:rPr>
        <w:t xml:space="preserve">notifying patients of hearings by email as well as by post.  </w:t>
      </w:r>
      <w:r w:rsidR="00D142EA" w:rsidRPr="003473BB">
        <w:rPr>
          <w:rFonts w:ascii="Arial" w:hAnsi="Arial"/>
          <w:noProof/>
        </w:rPr>
        <w:t xml:space="preserve"> </w:t>
      </w:r>
    </w:p>
    <w:p w14:paraId="14305803" w14:textId="50CDABA7" w:rsidR="002F6EF9" w:rsidRDefault="002F6EF9" w:rsidP="002F6EF9">
      <w:pPr>
        <w:rPr>
          <w:rFonts w:ascii="Arial" w:eastAsiaTheme="minorHAnsi"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sidR="00F75878">
        <w:rPr>
          <w:rFonts w:ascii="Arial" w:hAnsi="Arial" w:cs="Arial"/>
          <w:b/>
          <w:color w:val="1A7B47"/>
          <w:sz w:val="22"/>
          <w:szCs w:val="22"/>
        </w:rPr>
        <w:t>3</w:t>
      </w:r>
      <w:r w:rsidRPr="00A67B16">
        <w:rPr>
          <w:rFonts w:ascii="Arial" w:hAnsi="Arial" w:cs="Arial"/>
          <w:b/>
          <w:color w:val="1A7B47"/>
          <w:sz w:val="22"/>
          <w:szCs w:val="22"/>
        </w:rPr>
        <w:t>:</w:t>
      </w:r>
      <w:r w:rsidRPr="00A67B16">
        <w:rPr>
          <w:rFonts w:ascii="Arial" w:hAnsi="Arial" w:cs="Arial"/>
          <w:b/>
          <w:color w:val="000000" w:themeColor="text1"/>
        </w:rPr>
        <w:t xml:space="preserve"> </w:t>
      </w:r>
      <w:r w:rsidR="00F75878">
        <w:rPr>
          <w:rFonts w:ascii="Arial" w:hAnsi="Arial" w:cs="Arial"/>
          <w:b/>
          <w:color w:val="1A7B47"/>
          <w:sz w:val="22"/>
          <w:szCs w:val="22"/>
        </w:rPr>
        <w:t>Tell patients how to</w:t>
      </w:r>
      <w:r w:rsidR="00F75878" w:rsidRPr="009F3C82">
        <w:rPr>
          <w:rFonts w:ascii="Arial" w:hAnsi="Arial" w:cs="Arial"/>
          <w:b/>
          <w:color w:val="1A7B47"/>
          <w:sz w:val="22"/>
          <w:szCs w:val="22"/>
        </w:rPr>
        <w:t xml:space="preserve"> request </w:t>
      </w:r>
      <w:r w:rsidR="0065326E">
        <w:rPr>
          <w:rFonts w:ascii="Arial" w:hAnsi="Arial" w:cs="Arial"/>
          <w:b/>
          <w:color w:val="1A7B47"/>
          <w:sz w:val="22"/>
          <w:szCs w:val="22"/>
        </w:rPr>
        <w:t xml:space="preserve">a </w:t>
      </w:r>
      <w:r w:rsidR="00F75878" w:rsidRPr="009F3C82">
        <w:rPr>
          <w:rFonts w:ascii="Arial" w:hAnsi="Arial" w:cs="Arial"/>
          <w:b/>
          <w:color w:val="1A7B47"/>
          <w:sz w:val="22"/>
          <w:szCs w:val="22"/>
        </w:rPr>
        <w:t>change of hearing date -</w:t>
      </w:r>
      <w:r w:rsidR="00F75878">
        <w:rPr>
          <w:rFonts w:ascii="Arial" w:hAnsi="Arial" w:cs="Arial"/>
          <w:b/>
          <w:color w:val="000000" w:themeColor="text1"/>
        </w:rPr>
        <w:t xml:space="preserve"> </w:t>
      </w:r>
      <w:r w:rsidRPr="00A67B16">
        <w:rPr>
          <w:rFonts w:ascii="Arial" w:eastAsiaTheme="minorHAnsi" w:hAnsi="Arial" w:cs="Arial"/>
          <w:color w:val="000000" w:themeColor="text1"/>
          <w:sz w:val="22"/>
          <w:szCs w:val="22"/>
        </w:rPr>
        <w:t xml:space="preserve">Modify notice of hearing </w:t>
      </w:r>
      <w:r>
        <w:rPr>
          <w:rFonts w:ascii="Arial" w:eastAsiaTheme="minorHAnsi" w:hAnsi="Arial" w:cs="Arial"/>
          <w:color w:val="000000" w:themeColor="text1"/>
          <w:sz w:val="22"/>
          <w:szCs w:val="22"/>
        </w:rPr>
        <w:t>letters</w:t>
      </w:r>
      <w:r w:rsidRPr="00A67B16">
        <w:rPr>
          <w:rFonts w:ascii="Arial" w:eastAsiaTheme="minorHAnsi" w:hAnsi="Arial" w:cs="Arial"/>
          <w:color w:val="000000" w:themeColor="text1"/>
          <w:sz w:val="22"/>
          <w:szCs w:val="22"/>
        </w:rPr>
        <w:t xml:space="preserve"> to</w:t>
      </w:r>
      <w:r>
        <w:rPr>
          <w:rFonts w:ascii="Arial" w:eastAsiaTheme="minorHAnsi" w:hAnsi="Arial" w:cs="Arial"/>
          <w:color w:val="000000" w:themeColor="text1"/>
          <w:sz w:val="22"/>
          <w:szCs w:val="22"/>
        </w:rPr>
        <w:t xml:space="preserve"> tell patients and carers they can contact the Tribunal to request a different hearing date.  </w:t>
      </w:r>
    </w:p>
    <w:p w14:paraId="1DAD1E45" w14:textId="77777777" w:rsidR="002F6EF9" w:rsidRDefault="002F6EF9" w:rsidP="002F6EF9">
      <w:pPr>
        <w:rPr>
          <w:rFonts w:ascii="Arial" w:eastAsiaTheme="minorHAnsi" w:hAnsi="Arial" w:cs="Arial"/>
          <w:color w:val="000000" w:themeColor="text1"/>
          <w:sz w:val="22"/>
          <w:szCs w:val="22"/>
        </w:rPr>
      </w:pPr>
    </w:p>
    <w:p w14:paraId="156EF2DE" w14:textId="6F989136" w:rsidR="002F6EF9" w:rsidRPr="00A67B16" w:rsidRDefault="002F6EF9" w:rsidP="002F6EF9">
      <w:pPr>
        <w:rPr>
          <w:rFonts w:ascii="Arial" w:eastAsiaTheme="minorHAnsi"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sidR="00F75878">
        <w:rPr>
          <w:rFonts w:ascii="Arial" w:hAnsi="Arial" w:cs="Arial"/>
          <w:b/>
          <w:color w:val="1A7B47"/>
          <w:sz w:val="22"/>
          <w:szCs w:val="22"/>
        </w:rPr>
        <w:t>4</w:t>
      </w:r>
      <w:r w:rsidRPr="00A67B16">
        <w:rPr>
          <w:rFonts w:ascii="Arial" w:hAnsi="Arial" w:cs="Arial"/>
          <w:b/>
          <w:color w:val="1A7B47"/>
          <w:sz w:val="22"/>
          <w:szCs w:val="22"/>
        </w:rPr>
        <w:t>:</w:t>
      </w:r>
      <w:r>
        <w:rPr>
          <w:rFonts w:ascii="Arial" w:eastAsiaTheme="minorHAnsi" w:hAnsi="Arial" w:cs="Arial"/>
          <w:color w:val="000000" w:themeColor="text1"/>
          <w:sz w:val="22"/>
          <w:szCs w:val="22"/>
        </w:rPr>
        <w:t xml:space="preserve"> </w:t>
      </w:r>
      <w:r w:rsidR="00F75878" w:rsidRPr="009F3C82">
        <w:rPr>
          <w:rFonts w:ascii="Arial" w:hAnsi="Arial" w:cs="Arial"/>
          <w:b/>
          <w:color w:val="1A7B47"/>
          <w:sz w:val="22"/>
          <w:szCs w:val="22"/>
        </w:rPr>
        <w:t>Stick to hearing times</w:t>
      </w:r>
      <w:r w:rsidR="00F75878">
        <w:rPr>
          <w:rFonts w:ascii="Arial" w:eastAsiaTheme="minorHAnsi" w:hAnsi="Arial" w:cs="Arial"/>
          <w:color w:val="000000" w:themeColor="text1"/>
          <w:sz w:val="22"/>
          <w:szCs w:val="22"/>
        </w:rPr>
        <w:t xml:space="preserve"> - </w:t>
      </w:r>
      <w:r>
        <w:rPr>
          <w:rFonts w:ascii="Arial" w:eastAsiaTheme="minorHAnsi" w:hAnsi="Arial" w:cs="Arial"/>
          <w:color w:val="000000" w:themeColor="text1"/>
          <w:sz w:val="22"/>
          <w:szCs w:val="22"/>
        </w:rPr>
        <w:t>Establish clear guidance for Tribunal Members and health services to ensure that they do not change the start time of hearings</w:t>
      </w:r>
      <w:r w:rsidR="00782045">
        <w:rPr>
          <w:rFonts w:ascii="Arial" w:eastAsiaTheme="minorHAnsi" w:hAnsi="Arial" w:cs="Arial"/>
          <w:color w:val="000000" w:themeColor="text1"/>
          <w:sz w:val="22"/>
          <w:szCs w:val="22"/>
        </w:rPr>
        <w:t xml:space="preserve"> without confirming it suits all hearing participants</w:t>
      </w:r>
      <w:r>
        <w:rPr>
          <w:rFonts w:ascii="Arial" w:eastAsiaTheme="minorHAnsi" w:hAnsi="Arial" w:cs="Arial"/>
          <w:color w:val="000000" w:themeColor="text1"/>
          <w:sz w:val="22"/>
          <w:szCs w:val="22"/>
        </w:rPr>
        <w:t xml:space="preserve">.  </w:t>
      </w:r>
    </w:p>
    <w:p w14:paraId="18897597" w14:textId="2AE263BC" w:rsidR="00D142EA" w:rsidRDefault="00D142EA" w:rsidP="004E52A0">
      <w:pPr>
        <w:pStyle w:val="MHTbody"/>
        <w:spacing w:after="0"/>
        <w:rPr>
          <w:rFonts w:eastAsia="Times New Roman" w:cs="Arial"/>
          <w:sz w:val="22"/>
          <w:szCs w:val="22"/>
        </w:rPr>
      </w:pPr>
    </w:p>
    <w:p w14:paraId="3858800E" w14:textId="3940BEC2" w:rsidR="007F21C9" w:rsidRDefault="007F21C9" w:rsidP="007F21C9">
      <w:pPr>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sidR="00F75878">
        <w:rPr>
          <w:rFonts w:ascii="Arial" w:hAnsi="Arial" w:cs="Arial"/>
          <w:b/>
          <w:color w:val="1A7B47"/>
          <w:sz w:val="22"/>
          <w:szCs w:val="22"/>
        </w:rPr>
        <w:t>5</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00F75878" w:rsidRPr="009F3C82">
        <w:rPr>
          <w:rFonts w:ascii="Arial" w:hAnsi="Arial" w:cs="Arial"/>
          <w:b/>
          <w:color w:val="1A7B47"/>
          <w:sz w:val="22"/>
          <w:szCs w:val="22"/>
        </w:rPr>
        <w:t>Recovery</w:t>
      </w:r>
      <w:r w:rsidR="0065326E">
        <w:rPr>
          <w:rFonts w:ascii="Arial" w:hAnsi="Arial" w:cs="Arial"/>
          <w:b/>
          <w:color w:val="1A7B47"/>
          <w:sz w:val="22"/>
          <w:szCs w:val="22"/>
        </w:rPr>
        <w:t xml:space="preserve"> </w:t>
      </w:r>
      <w:r w:rsidR="00F75878" w:rsidRPr="009F3C82">
        <w:rPr>
          <w:rFonts w:ascii="Arial" w:hAnsi="Arial" w:cs="Arial"/>
          <w:b/>
          <w:color w:val="1A7B47"/>
          <w:sz w:val="22"/>
          <w:szCs w:val="22"/>
        </w:rPr>
        <w:t>focused report templates</w:t>
      </w:r>
      <w:r w:rsidR="00F75878" w:rsidRPr="0081098C">
        <w:rPr>
          <w:rFonts w:ascii="Arial" w:hAnsi="Arial" w:cs="Arial"/>
          <w:color w:val="000000" w:themeColor="text1"/>
          <w:sz w:val="22"/>
          <w:szCs w:val="22"/>
        </w:rPr>
        <w:t xml:space="preserve"> </w:t>
      </w:r>
      <w:r w:rsidR="00F75878">
        <w:rPr>
          <w:rFonts w:ascii="Arial" w:hAnsi="Arial" w:cs="Arial"/>
          <w:color w:val="000000" w:themeColor="text1"/>
          <w:sz w:val="22"/>
          <w:szCs w:val="22"/>
        </w:rPr>
        <w:t xml:space="preserve">- </w:t>
      </w:r>
      <w:r w:rsidRPr="0081098C">
        <w:rPr>
          <w:rFonts w:ascii="Arial" w:hAnsi="Arial" w:cs="Arial"/>
          <w:color w:val="000000" w:themeColor="text1"/>
          <w:sz w:val="22"/>
          <w:szCs w:val="22"/>
        </w:rPr>
        <w:t xml:space="preserve">Create </w:t>
      </w:r>
      <w:r>
        <w:rPr>
          <w:rFonts w:ascii="Arial" w:hAnsi="Arial" w:cs="Arial"/>
          <w:color w:val="000000" w:themeColor="text1"/>
          <w:sz w:val="22"/>
          <w:szCs w:val="22"/>
        </w:rPr>
        <w:t>recovery</w:t>
      </w:r>
      <w:r w:rsidR="002F5ADC">
        <w:rPr>
          <w:rFonts w:ascii="Arial" w:hAnsi="Arial" w:cs="Arial"/>
          <w:color w:val="000000" w:themeColor="text1"/>
          <w:sz w:val="22"/>
          <w:szCs w:val="22"/>
        </w:rPr>
        <w:t>-</w:t>
      </w:r>
      <w:r>
        <w:rPr>
          <w:rFonts w:ascii="Arial" w:hAnsi="Arial" w:cs="Arial"/>
          <w:color w:val="000000" w:themeColor="text1"/>
          <w:sz w:val="22"/>
          <w:szCs w:val="22"/>
        </w:rPr>
        <w:t>focused</w:t>
      </w:r>
      <w:r w:rsidRPr="0081098C">
        <w:rPr>
          <w:rFonts w:ascii="Arial" w:hAnsi="Arial" w:cs="Arial"/>
          <w:color w:val="000000" w:themeColor="text1"/>
          <w:sz w:val="22"/>
          <w:szCs w:val="22"/>
        </w:rPr>
        <w:t xml:space="preserve"> report templates that make reports eas</w:t>
      </w:r>
      <w:r>
        <w:rPr>
          <w:rFonts w:ascii="Arial" w:hAnsi="Arial" w:cs="Arial"/>
          <w:color w:val="000000" w:themeColor="text1"/>
          <w:sz w:val="22"/>
          <w:szCs w:val="22"/>
        </w:rPr>
        <w:t>y</w:t>
      </w:r>
      <w:r w:rsidRPr="0081098C">
        <w:rPr>
          <w:rFonts w:ascii="Arial" w:hAnsi="Arial" w:cs="Arial"/>
          <w:color w:val="000000" w:themeColor="text1"/>
          <w:sz w:val="22"/>
          <w:szCs w:val="22"/>
        </w:rPr>
        <w:t xml:space="preserve"> for patients to understand and respond to.  </w:t>
      </w:r>
    </w:p>
    <w:p w14:paraId="4A18E6BB" w14:textId="3BAA1CA8" w:rsidR="007F21C9" w:rsidRDefault="007F21C9" w:rsidP="004E52A0">
      <w:pPr>
        <w:pStyle w:val="MHTbody"/>
        <w:spacing w:after="0"/>
        <w:rPr>
          <w:rFonts w:eastAsia="Times New Roman" w:cs="Arial"/>
          <w:sz w:val="22"/>
          <w:szCs w:val="22"/>
        </w:rPr>
      </w:pPr>
    </w:p>
    <w:p w14:paraId="349437B6" w14:textId="5050AB6E" w:rsidR="00614EC8" w:rsidRDefault="00614EC8" w:rsidP="009C43F9">
      <w:pPr>
        <w:pStyle w:val="NormalWeb"/>
        <w:shd w:val="clear" w:color="auto" w:fill="FFFFFF"/>
        <w:spacing w:before="0" w:beforeAutospacing="0" w:after="0" w:afterAutospacing="0"/>
        <w:rPr>
          <w:rFonts w:ascii="Arial" w:hAnsi="Arial" w:cs="Arial"/>
          <w:sz w:val="22"/>
          <w:szCs w:val="22"/>
          <w:lang w:eastAsia="en-US"/>
        </w:rPr>
      </w:pPr>
      <w:r>
        <w:rPr>
          <w:rFonts w:ascii="Arial" w:hAnsi="Arial" w:cs="Arial"/>
          <w:b/>
          <w:color w:val="1A7B47"/>
          <w:sz w:val="22"/>
          <w:szCs w:val="22"/>
        </w:rPr>
        <w:t>Action</w:t>
      </w:r>
      <w:r w:rsidRPr="00930CCD">
        <w:rPr>
          <w:rFonts w:ascii="Arial" w:hAnsi="Arial" w:cs="Arial"/>
          <w:b/>
          <w:color w:val="1A7B47"/>
          <w:sz w:val="22"/>
          <w:szCs w:val="22"/>
        </w:rPr>
        <w:t xml:space="preserve"> </w:t>
      </w:r>
      <w:r w:rsidR="00F75878">
        <w:rPr>
          <w:rFonts w:ascii="Arial" w:hAnsi="Arial" w:cs="Arial"/>
          <w:b/>
          <w:color w:val="1A7B47"/>
          <w:sz w:val="22"/>
          <w:szCs w:val="22"/>
        </w:rPr>
        <w:t>6</w:t>
      </w:r>
      <w:r w:rsidRPr="0081098C">
        <w:rPr>
          <w:rFonts w:ascii="Arial" w:hAnsi="Arial" w:cs="Arial"/>
          <w:b/>
          <w:color w:val="1A7B47"/>
          <w:sz w:val="22"/>
          <w:szCs w:val="22"/>
        </w:rPr>
        <w:t xml:space="preserve">: </w:t>
      </w:r>
      <w:r w:rsidR="00F75878">
        <w:rPr>
          <w:rFonts w:ascii="Arial" w:hAnsi="Arial" w:cs="Arial"/>
          <w:b/>
          <w:color w:val="1A7B47"/>
          <w:sz w:val="22"/>
          <w:szCs w:val="22"/>
        </w:rPr>
        <w:t xml:space="preserve">Tell patients we will listen to them - </w:t>
      </w:r>
      <w:r w:rsidRPr="001D3960">
        <w:rPr>
          <w:rFonts w:ascii="Arial" w:hAnsi="Arial" w:cs="Arial"/>
          <w:sz w:val="22"/>
          <w:szCs w:val="22"/>
          <w:lang w:eastAsia="en-US"/>
        </w:rPr>
        <w:t xml:space="preserve">Trial new notice of hearing letters communicating that Tribunal </w:t>
      </w:r>
      <w:r>
        <w:rPr>
          <w:rFonts w:ascii="Arial" w:hAnsi="Arial" w:cs="Arial"/>
          <w:sz w:val="22"/>
          <w:szCs w:val="22"/>
          <w:lang w:eastAsia="en-US"/>
        </w:rPr>
        <w:t xml:space="preserve">Members </w:t>
      </w:r>
      <w:r w:rsidRPr="001D3960">
        <w:rPr>
          <w:rFonts w:ascii="Arial" w:hAnsi="Arial" w:cs="Arial"/>
          <w:sz w:val="22"/>
          <w:szCs w:val="22"/>
          <w:lang w:eastAsia="en-US"/>
        </w:rPr>
        <w:t xml:space="preserve">will listen to </w:t>
      </w:r>
      <w:r w:rsidR="00CB73E1">
        <w:rPr>
          <w:rFonts w:ascii="Arial" w:hAnsi="Arial" w:cs="Arial"/>
          <w:sz w:val="22"/>
          <w:szCs w:val="22"/>
          <w:lang w:eastAsia="en-US"/>
        </w:rPr>
        <w:t xml:space="preserve">patients </w:t>
      </w:r>
      <w:r w:rsidRPr="001D3960">
        <w:rPr>
          <w:rFonts w:ascii="Arial" w:hAnsi="Arial" w:cs="Arial"/>
          <w:sz w:val="22"/>
          <w:szCs w:val="22"/>
          <w:lang w:eastAsia="en-US"/>
        </w:rPr>
        <w:t xml:space="preserve">and consider what they say when making </w:t>
      </w:r>
      <w:r>
        <w:rPr>
          <w:rFonts w:ascii="Arial" w:hAnsi="Arial" w:cs="Arial"/>
          <w:sz w:val="22"/>
          <w:szCs w:val="22"/>
          <w:lang w:eastAsia="en-US"/>
        </w:rPr>
        <w:t>their</w:t>
      </w:r>
      <w:r w:rsidRPr="001D3960">
        <w:rPr>
          <w:rFonts w:ascii="Arial" w:hAnsi="Arial" w:cs="Arial"/>
          <w:sz w:val="22"/>
          <w:szCs w:val="22"/>
          <w:lang w:eastAsia="en-US"/>
        </w:rPr>
        <w:t xml:space="preserve"> decision.  </w:t>
      </w:r>
    </w:p>
    <w:p w14:paraId="5A1FB1B3" w14:textId="77777777" w:rsidR="009C43F9" w:rsidRDefault="009C43F9" w:rsidP="009C43F9">
      <w:pPr>
        <w:pStyle w:val="NormalWeb"/>
        <w:shd w:val="clear" w:color="auto" w:fill="FFFFFF"/>
        <w:spacing w:before="0" w:beforeAutospacing="0" w:after="0" w:afterAutospacing="0"/>
        <w:rPr>
          <w:rFonts w:ascii="Arial" w:hAnsi="Arial" w:cs="Arial"/>
          <w:sz w:val="22"/>
          <w:szCs w:val="22"/>
          <w:lang w:eastAsia="en-US"/>
        </w:rPr>
      </w:pPr>
    </w:p>
    <w:p w14:paraId="56E530D7" w14:textId="1E0B020D" w:rsidR="009C43F9" w:rsidRDefault="002C4C29" w:rsidP="002C4C29">
      <w:pPr>
        <w:rPr>
          <w:rFonts w:ascii="Arial" w:hAnsi="Arial" w:cs="Arial"/>
          <w:sz w:val="22"/>
          <w:szCs w:val="22"/>
        </w:rPr>
      </w:pPr>
      <w:r w:rsidRPr="009C43F9">
        <w:rPr>
          <w:rFonts w:ascii="Arial" w:hAnsi="Arial" w:cs="Arial"/>
          <w:b/>
          <w:color w:val="1A7B47"/>
          <w:sz w:val="22"/>
          <w:szCs w:val="22"/>
          <w:lang w:eastAsia="en-AU"/>
        </w:rPr>
        <w:t xml:space="preserve">Action </w:t>
      </w:r>
      <w:r w:rsidR="00F75878">
        <w:rPr>
          <w:rFonts w:ascii="Arial" w:hAnsi="Arial" w:cs="Arial"/>
          <w:b/>
          <w:color w:val="1A7B47"/>
          <w:sz w:val="22"/>
          <w:szCs w:val="22"/>
          <w:lang w:eastAsia="en-AU"/>
        </w:rPr>
        <w:t>7</w:t>
      </w:r>
      <w:r w:rsidRPr="009C43F9">
        <w:rPr>
          <w:rFonts w:ascii="Arial" w:hAnsi="Arial" w:cs="Arial"/>
          <w:b/>
          <w:color w:val="1A7B47"/>
          <w:sz w:val="22"/>
          <w:szCs w:val="22"/>
          <w:lang w:eastAsia="en-AU"/>
        </w:rPr>
        <w:t>:</w:t>
      </w:r>
      <w:r w:rsidRPr="009C43F9">
        <w:rPr>
          <w:rFonts w:ascii="Arial" w:hAnsi="Arial" w:cs="Arial"/>
          <w:sz w:val="22"/>
          <w:szCs w:val="22"/>
        </w:rPr>
        <w:t xml:space="preserve"> </w:t>
      </w:r>
      <w:r w:rsidR="00F75878" w:rsidRPr="009F3C82">
        <w:rPr>
          <w:rFonts w:ascii="Arial" w:hAnsi="Arial" w:cs="Arial"/>
          <w:b/>
          <w:color w:val="1A7B47"/>
          <w:sz w:val="22"/>
          <w:szCs w:val="22"/>
          <w:lang w:eastAsia="en-AU"/>
        </w:rPr>
        <w:t xml:space="preserve">Health service support for patients to participate in hearings </w:t>
      </w:r>
      <w:r w:rsidR="00F75878">
        <w:rPr>
          <w:rFonts w:ascii="Arial" w:hAnsi="Arial" w:cs="Arial"/>
          <w:sz w:val="22"/>
          <w:szCs w:val="22"/>
        </w:rPr>
        <w:t xml:space="preserve">- </w:t>
      </w:r>
      <w:r w:rsidRPr="009C43F9">
        <w:rPr>
          <w:rFonts w:ascii="Arial" w:hAnsi="Arial" w:cs="Arial"/>
          <w:sz w:val="22"/>
          <w:szCs w:val="22"/>
        </w:rPr>
        <w:t>Continue to engage with health services about how to support patients to participate in hearings.</w:t>
      </w:r>
    </w:p>
    <w:p w14:paraId="4BC6CFDA" w14:textId="7FC8D6CB" w:rsidR="002C4C29" w:rsidRPr="009C43F9" w:rsidRDefault="002C4C29" w:rsidP="002C4C29">
      <w:pPr>
        <w:rPr>
          <w:rFonts w:ascii="Arial" w:hAnsi="Arial" w:cs="Arial"/>
          <w:sz w:val="22"/>
          <w:szCs w:val="22"/>
        </w:rPr>
      </w:pPr>
      <w:r w:rsidRPr="009C43F9">
        <w:rPr>
          <w:rFonts w:ascii="Arial" w:hAnsi="Arial" w:cs="Arial"/>
          <w:sz w:val="22"/>
          <w:szCs w:val="22"/>
        </w:rPr>
        <w:t xml:space="preserve"> </w:t>
      </w:r>
    </w:p>
    <w:p w14:paraId="13F0A859" w14:textId="0FFACAEC" w:rsidR="009C43F9" w:rsidRDefault="002C4C29" w:rsidP="009C43F9">
      <w:pPr>
        <w:pStyle w:val="NormalWeb"/>
        <w:shd w:val="clear" w:color="auto" w:fill="FFFFFF"/>
        <w:spacing w:before="0" w:beforeAutospacing="0" w:after="0" w:afterAutospacing="0"/>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sidR="00F75878">
        <w:rPr>
          <w:rFonts w:ascii="Arial" w:hAnsi="Arial" w:cs="Arial"/>
          <w:b/>
          <w:color w:val="1A7B47"/>
          <w:sz w:val="22"/>
          <w:szCs w:val="22"/>
        </w:rPr>
        <w:t>8</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00C30DEB">
        <w:rPr>
          <w:rFonts w:ascii="Arial" w:hAnsi="Arial" w:cs="Arial"/>
          <w:b/>
          <w:color w:val="1A7B47"/>
          <w:sz w:val="22"/>
          <w:szCs w:val="22"/>
        </w:rPr>
        <w:t>More</w:t>
      </w:r>
      <w:r w:rsidR="00F75878" w:rsidRPr="009F3C82">
        <w:rPr>
          <w:rFonts w:ascii="Arial" w:hAnsi="Arial" w:cs="Arial"/>
          <w:b/>
          <w:color w:val="1A7B47"/>
          <w:sz w:val="22"/>
          <w:szCs w:val="22"/>
        </w:rPr>
        <w:t xml:space="preserve"> guidance</w:t>
      </w:r>
      <w:r w:rsidR="00C30DEB">
        <w:rPr>
          <w:rFonts w:ascii="Arial" w:hAnsi="Arial" w:cs="Arial"/>
          <w:b/>
          <w:color w:val="1A7B47"/>
          <w:sz w:val="22"/>
          <w:szCs w:val="22"/>
        </w:rPr>
        <w:t xml:space="preserve"> for carers</w:t>
      </w:r>
      <w:r w:rsidR="00F75878" w:rsidRPr="009F3C82">
        <w:rPr>
          <w:rFonts w:ascii="Arial" w:hAnsi="Arial" w:cs="Arial"/>
          <w:b/>
          <w:color w:val="1A7B47"/>
          <w:sz w:val="22"/>
          <w:szCs w:val="22"/>
        </w:rPr>
        <w:t xml:space="preserve"> on participation in hearings -</w:t>
      </w:r>
      <w:r w:rsidR="00F75878">
        <w:rPr>
          <w:rFonts w:ascii="Arial" w:hAnsi="Arial" w:cs="Arial"/>
          <w:b/>
          <w:color w:val="000000" w:themeColor="text1"/>
          <w:sz w:val="22"/>
          <w:szCs w:val="22"/>
        </w:rPr>
        <w:t xml:space="preserve"> </w:t>
      </w:r>
      <w:r>
        <w:rPr>
          <w:rFonts w:ascii="Arial" w:hAnsi="Arial" w:cs="Arial"/>
          <w:color w:val="000000" w:themeColor="text1"/>
          <w:sz w:val="22"/>
          <w:szCs w:val="22"/>
        </w:rPr>
        <w:t>Produce a video for family, friends and carers</w:t>
      </w:r>
      <w:r w:rsidRPr="0081098C">
        <w:rPr>
          <w:rFonts w:ascii="Arial" w:hAnsi="Arial" w:cs="Arial"/>
          <w:color w:val="000000" w:themeColor="text1"/>
          <w:sz w:val="22"/>
          <w:szCs w:val="22"/>
        </w:rPr>
        <w:t xml:space="preserve"> </w:t>
      </w:r>
      <w:r>
        <w:rPr>
          <w:rFonts w:ascii="Arial" w:hAnsi="Arial" w:cs="Arial"/>
          <w:color w:val="000000" w:themeColor="text1"/>
          <w:sz w:val="22"/>
          <w:szCs w:val="22"/>
        </w:rPr>
        <w:t xml:space="preserve">with guidance </w:t>
      </w:r>
      <w:r w:rsidRPr="0081098C">
        <w:rPr>
          <w:rFonts w:ascii="Arial" w:hAnsi="Arial" w:cs="Arial"/>
          <w:color w:val="000000" w:themeColor="text1"/>
          <w:sz w:val="22"/>
          <w:szCs w:val="22"/>
        </w:rPr>
        <w:t xml:space="preserve">on how they </w:t>
      </w:r>
      <w:r>
        <w:rPr>
          <w:rFonts w:ascii="Arial" w:hAnsi="Arial" w:cs="Arial"/>
          <w:color w:val="000000" w:themeColor="text1"/>
          <w:sz w:val="22"/>
          <w:szCs w:val="22"/>
        </w:rPr>
        <w:t>can</w:t>
      </w:r>
      <w:r w:rsidRPr="0081098C">
        <w:rPr>
          <w:rFonts w:ascii="Arial" w:hAnsi="Arial" w:cs="Arial"/>
          <w:color w:val="000000" w:themeColor="text1"/>
          <w:sz w:val="22"/>
          <w:szCs w:val="22"/>
        </w:rPr>
        <w:t xml:space="preserve"> </w:t>
      </w:r>
      <w:r w:rsidR="00A5056E">
        <w:rPr>
          <w:rFonts w:ascii="Arial" w:hAnsi="Arial" w:cs="Arial"/>
          <w:color w:val="000000" w:themeColor="text1"/>
          <w:sz w:val="22"/>
          <w:szCs w:val="22"/>
        </w:rPr>
        <w:t xml:space="preserve">most effectively </w:t>
      </w:r>
      <w:r w:rsidRPr="0081098C">
        <w:rPr>
          <w:rFonts w:ascii="Arial" w:hAnsi="Arial" w:cs="Arial"/>
          <w:color w:val="000000" w:themeColor="text1"/>
          <w:sz w:val="22"/>
          <w:szCs w:val="22"/>
        </w:rPr>
        <w:t>participate in hearings</w:t>
      </w:r>
      <w:r>
        <w:rPr>
          <w:rFonts w:ascii="Arial" w:hAnsi="Arial" w:cs="Arial"/>
          <w:color w:val="000000" w:themeColor="text1"/>
          <w:sz w:val="22"/>
          <w:szCs w:val="22"/>
        </w:rPr>
        <w:t xml:space="preserve">. </w:t>
      </w:r>
      <w:r w:rsidR="00C30DEB">
        <w:rPr>
          <w:rFonts w:ascii="Arial" w:hAnsi="Arial" w:cs="Arial"/>
          <w:color w:val="000000" w:themeColor="text1"/>
          <w:sz w:val="22"/>
          <w:szCs w:val="22"/>
        </w:rPr>
        <w:t xml:space="preserve">We already have videos for patients. </w:t>
      </w:r>
    </w:p>
    <w:p w14:paraId="5B8A7ECC" w14:textId="77777777" w:rsidR="009C43F9" w:rsidRPr="009C43F9" w:rsidRDefault="009C43F9" w:rsidP="009C43F9">
      <w:pPr>
        <w:pStyle w:val="NormalWeb"/>
        <w:shd w:val="clear" w:color="auto" w:fill="FFFFFF"/>
        <w:spacing w:before="0" w:beforeAutospacing="0" w:after="0" w:afterAutospacing="0"/>
        <w:rPr>
          <w:rFonts w:ascii="Arial" w:hAnsi="Arial" w:cs="Arial"/>
          <w:color w:val="000000" w:themeColor="text1"/>
          <w:sz w:val="22"/>
          <w:szCs w:val="22"/>
        </w:rPr>
      </w:pPr>
    </w:p>
    <w:p w14:paraId="0E98D210" w14:textId="7D4C9D7E" w:rsidR="009C43F9" w:rsidRDefault="009C43F9" w:rsidP="009C43F9">
      <w:pPr>
        <w:pStyle w:val="NormalWeb"/>
        <w:shd w:val="clear" w:color="auto" w:fill="FFFFFF"/>
        <w:spacing w:before="0" w:beforeAutospacing="0" w:after="173" w:afterAutospacing="0"/>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sidR="00F75878">
        <w:rPr>
          <w:rFonts w:ascii="Arial" w:hAnsi="Arial" w:cs="Arial"/>
          <w:b/>
          <w:color w:val="1A7B47"/>
          <w:sz w:val="22"/>
          <w:szCs w:val="22"/>
        </w:rPr>
        <w:t>9</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00F75878" w:rsidRPr="009F3C82">
        <w:rPr>
          <w:rFonts w:ascii="Arial" w:hAnsi="Arial" w:cs="Arial"/>
          <w:b/>
          <w:color w:val="1A7B47"/>
          <w:sz w:val="22"/>
          <w:szCs w:val="22"/>
        </w:rPr>
        <w:t>Tell patients who is attending the hearing</w:t>
      </w:r>
      <w:r w:rsidR="00F75878">
        <w:rPr>
          <w:rFonts w:ascii="Arial" w:hAnsi="Arial" w:cs="Arial"/>
          <w:b/>
          <w:color w:val="000000" w:themeColor="text1"/>
          <w:sz w:val="22"/>
          <w:szCs w:val="22"/>
        </w:rPr>
        <w:t xml:space="preserve"> - </w:t>
      </w:r>
      <w:r>
        <w:rPr>
          <w:rFonts w:ascii="Arial" w:hAnsi="Arial" w:cs="Arial"/>
          <w:color w:val="000000" w:themeColor="text1"/>
          <w:sz w:val="22"/>
          <w:szCs w:val="22"/>
        </w:rPr>
        <w:t>Change</w:t>
      </w:r>
      <w:r w:rsidRPr="0081098C">
        <w:rPr>
          <w:rFonts w:ascii="Arial" w:hAnsi="Arial" w:cs="Arial"/>
          <w:color w:val="000000" w:themeColor="text1"/>
          <w:sz w:val="22"/>
          <w:szCs w:val="22"/>
        </w:rPr>
        <w:t xml:space="preserve"> </w:t>
      </w:r>
      <w:r>
        <w:rPr>
          <w:rFonts w:ascii="Arial" w:hAnsi="Arial" w:cs="Arial"/>
          <w:color w:val="000000" w:themeColor="text1"/>
          <w:sz w:val="22"/>
          <w:szCs w:val="22"/>
        </w:rPr>
        <w:t xml:space="preserve">the Tribunal’s </w:t>
      </w:r>
      <w:r w:rsidRPr="0081098C">
        <w:rPr>
          <w:rFonts w:ascii="Arial" w:hAnsi="Arial" w:cs="Arial"/>
          <w:color w:val="000000" w:themeColor="text1"/>
          <w:sz w:val="22"/>
          <w:szCs w:val="22"/>
        </w:rPr>
        <w:t>notice of hearing letter</w:t>
      </w:r>
      <w:r>
        <w:rPr>
          <w:rFonts w:ascii="Arial" w:hAnsi="Arial" w:cs="Arial"/>
          <w:color w:val="000000" w:themeColor="text1"/>
          <w:sz w:val="22"/>
          <w:szCs w:val="22"/>
        </w:rPr>
        <w:t>s</w:t>
      </w:r>
      <w:r w:rsidRPr="0081098C">
        <w:rPr>
          <w:rFonts w:ascii="Arial" w:hAnsi="Arial" w:cs="Arial"/>
          <w:color w:val="000000" w:themeColor="text1"/>
          <w:sz w:val="22"/>
          <w:szCs w:val="22"/>
        </w:rPr>
        <w:t xml:space="preserve"> to tell patient</w:t>
      </w:r>
      <w:r>
        <w:rPr>
          <w:rFonts w:ascii="Arial" w:hAnsi="Arial" w:cs="Arial"/>
          <w:color w:val="000000" w:themeColor="text1"/>
          <w:sz w:val="22"/>
          <w:szCs w:val="22"/>
        </w:rPr>
        <w:t>s</w:t>
      </w:r>
      <w:r w:rsidRPr="0081098C">
        <w:rPr>
          <w:rFonts w:ascii="Arial" w:hAnsi="Arial" w:cs="Arial"/>
          <w:color w:val="000000" w:themeColor="text1"/>
          <w:sz w:val="22"/>
          <w:szCs w:val="22"/>
        </w:rPr>
        <w:t xml:space="preserve"> which </w:t>
      </w:r>
      <w:r>
        <w:rPr>
          <w:rFonts w:ascii="Arial" w:hAnsi="Arial" w:cs="Arial"/>
          <w:color w:val="000000" w:themeColor="text1"/>
          <w:sz w:val="22"/>
          <w:szCs w:val="22"/>
        </w:rPr>
        <w:t xml:space="preserve">of their support people </w:t>
      </w:r>
      <w:r w:rsidRPr="0081098C">
        <w:rPr>
          <w:rFonts w:ascii="Arial" w:hAnsi="Arial" w:cs="Arial"/>
          <w:color w:val="000000" w:themeColor="text1"/>
          <w:sz w:val="22"/>
          <w:szCs w:val="22"/>
        </w:rPr>
        <w:t xml:space="preserve">have been notified of the hearing.  </w:t>
      </w:r>
    </w:p>
    <w:p w14:paraId="2C4D584F" w14:textId="0E2F2252" w:rsidR="00163177" w:rsidRDefault="00163177" w:rsidP="0042176B">
      <w:pPr>
        <w:pStyle w:val="NormalWeb"/>
        <w:shd w:val="clear" w:color="auto" w:fill="FFFFFF"/>
        <w:spacing w:before="0" w:beforeAutospacing="0" w:after="120" w:afterAutospacing="0"/>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Pr>
          <w:rFonts w:ascii="Arial" w:hAnsi="Arial" w:cs="Arial"/>
          <w:b/>
          <w:color w:val="1A7B47"/>
          <w:sz w:val="22"/>
          <w:szCs w:val="22"/>
        </w:rPr>
        <w:t>1</w:t>
      </w:r>
      <w:r w:rsidR="00F75878">
        <w:rPr>
          <w:rFonts w:ascii="Arial" w:hAnsi="Arial" w:cs="Arial"/>
          <w:b/>
          <w:color w:val="1A7B47"/>
          <w:sz w:val="22"/>
          <w:szCs w:val="22"/>
        </w:rPr>
        <w:t>0</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00C30DEB">
        <w:rPr>
          <w:rFonts w:ascii="Arial" w:hAnsi="Arial" w:cs="Arial"/>
          <w:b/>
          <w:color w:val="1A7B47"/>
          <w:sz w:val="22"/>
          <w:szCs w:val="22"/>
        </w:rPr>
        <w:t>Further promote</w:t>
      </w:r>
      <w:r w:rsidR="003473BB" w:rsidRPr="009F3C82">
        <w:rPr>
          <w:rFonts w:ascii="Arial" w:hAnsi="Arial" w:cs="Arial"/>
          <w:b/>
          <w:color w:val="1A7B47"/>
          <w:sz w:val="22"/>
          <w:szCs w:val="22"/>
        </w:rPr>
        <w:t xml:space="preserve"> interpreters and information in other languages</w:t>
      </w:r>
      <w:r w:rsidR="003473BB">
        <w:rPr>
          <w:rFonts w:ascii="Arial" w:hAnsi="Arial" w:cs="Arial"/>
          <w:b/>
          <w:color w:val="000000" w:themeColor="text1"/>
          <w:sz w:val="22"/>
          <w:szCs w:val="22"/>
        </w:rPr>
        <w:t xml:space="preserve"> - </w:t>
      </w:r>
      <w:r>
        <w:rPr>
          <w:rFonts w:ascii="Arial" w:hAnsi="Arial" w:cs="Arial"/>
          <w:color w:val="000000" w:themeColor="text1"/>
          <w:sz w:val="22"/>
          <w:szCs w:val="22"/>
        </w:rPr>
        <w:t>Continue to encourage health services to:</w:t>
      </w:r>
    </w:p>
    <w:p w14:paraId="2E419343" w14:textId="004ADA3D" w:rsidR="00163177" w:rsidRPr="00163177" w:rsidRDefault="00163177" w:rsidP="0042176B">
      <w:pPr>
        <w:pStyle w:val="NormalWeb"/>
        <w:numPr>
          <w:ilvl w:val="0"/>
          <w:numId w:val="40"/>
        </w:numPr>
        <w:shd w:val="clear" w:color="auto" w:fill="FFFFFF"/>
        <w:spacing w:before="0" w:beforeAutospacing="0" w:after="120" w:afterAutospacing="0"/>
        <w:ind w:left="777" w:hanging="357"/>
        <w:rPr>
          <w:rFonts w:ascii="Arial" w:hAnsi="Arial" w:cs="Arial"/>
          <w:color w:val="000000" w:themeColor="text1"/>
          <w:sz w:val="22"/>
          <w:szCs w:val="22"/>
        </w:rPr>
      </w:pPr>
      <w:r>
        <w:rPr>
          <w:rFonts w:ascii="Arial" w:hAnsi="Arial" w:cs="Arial"/>
          <w:color w:val="000000" w:themeColor="text1"/>
          <w:sz w:val="22"/>
          <w:szCs w:val="22"/>
        </w:rPr>
        <w:t xml:space="preserve">let the Tribunal know when a patient or carer would like an interpreter at a hearing so that the Tribunal can arrange one </w:t>
      </w:r>
    </w:p>
    <w:p w14:paraId="24BB2C89" w14:textId="77777777" w:rsidR="00163177" w:rsidRDefault="00163177" w:rsidP="009F3C82">
      <w:pPr>
        <w:pStyle w:val="NormalWeb"/>
        <w:numPr>
          <w:ilvl w:val="0"/>
          <w:numId w:val="31"/>
        </w:numPr>
        <w:shd w:val="clear" w:color="auto" w:fill="FFFFFF"/>
        <w:spacing w:before="0" w:beforeAutospacing="0" w:after="0" w:afterAutospacing="0"/>
        <w:rPr>
          <w:rFonts w:ascii="Arial" w:hAnsi="Arial" w:cs="Arial"/>
          <w:b/>
          <w:color w:val="000000" w:themeColor="text1"/>
          <w:sz w:val="22"/>
          <w:szCs w:val="22"/>
        </w:rPr>
      </w:pPr>
      <w:r>
        <w:rPr>
          <w:rFonts w:ascii="Arial" w:hAnsi="Arial" w:cs="Arial"/>
          <w:color w:val="000000" w:themeColor="text1"/>
          <w:sz w:val="22"/>
          <w:szCs w:val="22"/>
        </w:rPr>
        <w:t xml:space="preserve">provide patients who prefer other languages with the translated information on the Tribunal’s website.  </w:t>
      </w:r>
    </w:p>
    <w:p w14:paraId="5D98E70D" w14:textId="4B2F2CC2" w:rsidR="00823390" w:rsidRDefault="008A7122" w:rsidP="00544A41">
      <w:pPr>
        <w:pStyle w:val="Heading1"/>
        <w:spacing w:before="0"/>
      </w:pPr>
      <w:bookmarkStart w:id="6" w:name="_Toc20739267"/>
      <w:bookmarkStart w:id="7" w:name="_Toc27121087"/>
      <w:r>
        <w:lastRenderedPageBreak/>
        <w:t>B</w:t>
      </w:r>
      <w:r w:rsidR="00823390">
        <w:t xml:space="preserve">arriers to participation and </w:t>
      </w:r>
      <w:bookmarkEnd w:id="6"/>
      <w:r>
        <w:t>actions to address them</w:t>
      </w:r>
      <w:bookmarkEnd w:id="7"/>
    </w:p>
    <w:p w14:paraId="4DE4CE90" w14:textId="57EC7B74" w:rsidR="00F0491F" w:rsidRPr="00F0491F" w:rsidRDefault="00D1005A" w:rsidP="00853F48">
      <w:pPr>
        <w:pStyle w:val="Heading2"/>
        <w:numPr>
          <w:ilvl w:val="0"/>
          <w:numId w:val="32"/>
        </w:numPr>
      </w:pPr>
      <w:bookmarkStart w:id="8" w:name="_Toc20739268"/>
      <w:bookmarkStart w:id="9" w:name="_Toc27121088"/>
      <w:r>
        <w:t>Not knowing</w:t>
      </w:r>
      <w:r w:rsidR="00F0491F" w:rsidRPr="00F0491F">
        <w:t xml:space="preserve"> about the hearing</w:t>
      </w:r>
      <w:r w:rsidR="00315C76">
        <w:t xml:space="preserve"> or how to prepare for it</w:t>
      </w:r>
      <w:bookmarkEnd w:id="8"/>
      <w:bookmarkEnd w:id="9"/>
    </w:p>
    <w:p w14:paraId="1D2B2B45" w14:textId="40D657C0" w:rsidR="00A234AB" w:rsidRDefault="00CA77C0" w:rsidP="00A234AB">
      <w:pPr>
        <w:rPr>
          <w:rFonts w:ascii="Arial" w:hAnsi="Arial" w:cs="Arial"/>
          <w:color w:val="000000" w:themeColor="text1"/>
          <w:sz w:val="22"/>
          <w:szCs w:val="22"/>
        </w:rPr>
      </w:pPr>
      <w:r>
        <w:rPr>
          <w:rFonts w:cs="Arial"/>
          <w:b/>
          <w:sz w:val="22"/>
          <w:szCs w:val="22"/>
        </w:rPr>
        <w:br/>
      </w:r>
      <w:r w:rsidR="00A234AB">
        <w:rPr>
          <w:rFonts w:ascii="Arial" w:hAnsi="Arial" w:cs="Arial"/>
          <w:color w:val="000000" w:themeColor="text1"/>
          <w:sz w:val="22"/>
          <w:szCs w:val="22"/>
        </w:rPr>
        <w:t xml:space="preserve">Patients </w:t>
      </w:r>
      <w:r w:rsidR="00E2118E">
        <w:rPr>
          <w:rFonts w:ascii="Arial" w:hAnsi="Arial" w:cs="Arial"/>
          <w:color w:val="000000" w:themeColor="text1"/>
          <w:sz w:val="22"/>
          <w:szCs w:val="22"/>
        </w:rPr>
        <w:t xml:space="preserve">and other contacts </w:t>
      </w:r>
      <w:r w:rsidR="00A234AB">
        <w:rPr>
          <w:rFonts w:ascii="Arial" w:hAnsi="Arial" w:cs="Arial"/>
          <w:color w:val="000000" w:themeColor="text1"/>
          <w:sz w:val="22"/>
          <w:szCs w:val="22"/>
        </w:rPr>
        <w:t xml:space="preserve">are notified of </w:t>
      </w:r>
      <w:r w:rsidR="00C57994">
        <w:rPr>
          <w:rFonts w:ascii="Arial" w:hAnsi="Arial" w:cs="Arial"/>
          <w:color w:val="000000" w:themeColor="text1"/>
          <w:sz w:val="22"/>
          <w:szCs w:val="22"/>
        </w:rPr>
        <w:t xml:space="preserve">Tribunal </w:t>
      </w:r>
      <w:r w:rsidR="00A234AB">
        <w:rPr>
          <w:rFonts w:ascii="Arial" w:hAnsi="Arial" w:cs="Arial"/>
          <w:color w:val="000000" w:themeColor="text1"/>
          <w:sz w:val="22"/>
          <w:szCs w:val="22"/>
        </w:rPr>
        <w:t xml:space="preserve">hearings </w:t>
      </w:r>
      <w:r w:rsidR="00C57994">
        <w:rPr>
          <w:rFonts w:ascii="Arial" w:hAnsi="Arial" w:cs="Arial"/>
          <w:color w:val="000000" w:themeColor="text1"/>
          <w:sz w:val="22"/>
          <w:szCs w:val="22"/>
        </w:rPr>
        <w:t xml:space="preserve">in writing. A notice of hearing </w:t>
      </w:r>
      <w:r w:rsidR="00E2118E">
        <w:rPr>
          <w:rFonts w:ascii="Arial" w:hAnsi="Arial" w:cs="Arial"/>
          <w:color w:val="000000" w:themeColor="text1"/>
          <w:sz w:val="22"/>
          <w:szCs w:val="22"/>
        </w:rPr>
        <w:t>is sent to the postal address provided to the Tribunal by the patient’s health service</w:t>
      </w:r>
      <w:r w:rsidR="002451A5">
        <w:rPr>
          <w:rFonts w:ascii="Arial" w:hAnsi="Arial" w:cs="Arial"/>
          <w:color w:val="000000" w:themeColor="text1"/>
          <w:sz w:val="22"/>
          <w:szCs w:val="22"/>
        </w:rPr>
        <w:t xml:space="preserve"> which they record</w:t>
      </w:r>
      <w:r w:rsidR="00A234AB">
        <w:rPr>
          <w:rFonts w:ascii="Arial" w:hAnsi="Arial" w:cs="Arial"/>
          <w:color w:val="000000" w:themeColor="text1"/>
          <w:sz w:val="22"/>
          <w:szCs w:val="22"/>
        </w:rPr>
        <w:t xml:space="preserve"> in the state-wide mental health database</w:t>
      </w:r>
      <w:r w:rsidR="00E2118E">
        <w:rPr>
          <w:rFonts w:ascii="Arial" w:hAnsi="Arial" w:cs="Arial"/>
          <w:color w:val="000000" w:themeColor="text1"/>
          <w:sz w:val="22"/>
          <w:szCs w:val="22"/>
        </w:rPr>
        <w:t xml:space="preserve">. </w:t>
      </w:r>
      <w:r w:rsidR="00A234AB" w:rsidRPr="0081098C">
        <w:rPr>
          <w:rFonts w:ascii="Arial" w:hAnsi="Arial" w:cs="Arial"/>
          <w:color w:val="000000" w:themeColor="text1"/>
          <w:sz w:val="22"/>
          <w:szCs w:val="22"/>
        </w:rPr>
        <w:t xml:space="preserve"> </w:t>
      </w:r>
      <w:r w:rsidR="00E2118E">
        <w:rPr>
          <w:rFonts w:ascii="Arial" w:hAnsi="Arial" w:cs="Arial"/>
          <w:color w:val="000000" w:themeColor="text1"/>
          <w:sz w:val="22"/>
          <w:szCs w:val="22"/>
        </w:rPr>
        <w:t xml:space="preserve">If a patient is an inpatient, the health service is required to provide them with their hearing notice. </w:t>
      </w:r>
    </w:p>
    <w:p w14:paraId="3133393E" w14:textId="77777777" w:rsidR="00A234AB" w:rsidRPr="00D1005A" w:rsidRDefault="00A234AB" w:rsidP="00A234AB">
      <w:pPr>
        <w:rPr>
          <w:rFonts w:ascii="Arial" w:hAnsi="Arial" w:cs="Arial"/>
          <w:color w:val="000000" w:themeColor="text1"/>
          <w:sz w:val="22"/>
          <w:szCs w:val="22"/>
        </w:rPr>
      </w:pPr>
    </w:p>
    <w:p w14:paraId="5DD55948" w14:textId="703C5E14" w:rsidR="00315C76" w:rsidRDefault="00F0491F" w:rsidP="00B35B69">
      <w:pPr>
        <w:pStyle w:val="DHHStablecolhead"/>
        <w:spacing w:after="240"/>
        <w:rPr>
          <w:rFonts w:cs="Arial"/>
          <w:b w:val="0"/>
          <w:color w:val="auto"/>
          <w:sz w:val="22"/>
          <w:szCs w:val="22"/>
        </w:rPr>
      </w:pPr>
      <w:r>
        <w:rPr>
          <w:rFonts w:cs="Arial"/>
          <w:b w:val="0"/>
          <w:color w:val="auto"/>
          <w:sz w:val="22"/>
          <w:szCs w:val="22"/>
        </w:rPr>
        <w:t xml:space="preserve">17% of </w:t>
      </w:r>
      <w:r w:rsidR="00D30236">
        <w:rPr>
          <w:rFonts w:cs="Arial"/>
          <w:b w:val="0"/>
          <w:color w:val="auto"/>
          <w:sz w:val="22"/>
          <w:szCs w:val="22"/>
        </w:rPr>
        <w:t xml:space="preserve">patients who completed </w:t>
      </w:r>
      <w:r w:rsidR="00C257F7">
        <w:rPr>
          <w:rFonts w:cs="Arial"/>
          <w:b w:val="0"/>
          <w:color w:val="auto"/>
          <w:sz w:val="22"/>
          <w:szCs w:val="22"/>
        </w:rPr>
        <w:t>THE</w:t>
      </w:r>
      <w:r w:rsidR="00D30236">
        <w:rPr>
          <w:rFonts w:cs="Arial"/>
          <w:b w:val="0"/>
          <w:color w:val="auto"/>
          <w:sz w:val="22"/>
          <w:szCs w:val="22"/>
        </w:rPr>
        <w:t xml:space="preserve"> </w:t>
      </w:r>
      <w:r w:rsidR="00C257F7">
        <w:rPr>
          <w:rFonts w:cs="Arial"/>
          <w:b w:val="0"/>
          <w:color w:val="auto"/>
          <w:sz w:val="22"/>
          <w:szCs w:val="22"/>
        </w:rPr>
        <w:t>S</w:t>
      </w:r>
      <w:r w:rsidR="00D30236">
        <w:rPr>
          <w:rFonts w:cs="Arial"/>
          <w:b w:val="0"/>
          <w:color w:val="auto"/>
          <w:sz w:val="22"/>
          <w:szCs w:val="22"/>
        </w:rPr>
        <w:t>urvey</w:t>
      </w:r>
      <w:r>
        <w:rPr>
          <w:rFonts w:cs="Arial"/>
          <w:b w:val="0"/>
          <w:color w:val="auto"/>
          <w:sz w:val="22"/>
          <w:szCs w:val="22"/>
        </w:rPr>
        <w:t xml:space="preserve"> </w:t>
      </w:r>
      <w:r w:rsidR="00315C76">
        <w:rPr>
          <w:rFonts w:cs="Arial"/>
          <w:b w:val="0"/>
          <w:color w:val="auto"/>
          <w:sz w:val="22"/>
          <w:szCs w:val="22"/>
        </w:rPr>
        <w:t>indicated</w:t>
      </w:r>
      <w:r>
        <w:rPr>
          <w:rFonts w:cs="Arial"/>
          <w:b w:val="0"/>
          <w:color w:val="auto"/>
          <w:sz w:val="22"/>
          <w:szCs w:val="22"/>
        </w:rPr>
        <w:t xml:space="preserve"> </w:t>
      </w:r>
      <w:r w:rsidR="00697A5A">
        <w:rPr>
          <w:rFonts w:cs="Arial"/>
          <w:b w:val="0"/>
          <w:color w:val="auto"/>
          <w:sz w:val="22"/>
          <w:szCs w:val="22"/>
        </w:rPr>
        <w:t xml:space="preserve">they </w:t>
      </w:r>
      <w:r>
        <w:rPr>
          <w:rFonts w:cs="Arial"/>
          <w:b w:val="0"/>
          <w:color w:val="auto"/>
          <w:sz w:val="22"/>
          <w:szCs w:val="22"/>
        </w:rPr>
        <w:t xml:space="preserve">did not receive written </w:t>
      </w:r>
      <w:r w:rsidR="00BD6A2D">
        <w:rPr>
          <w:rFonts w:cs="Arial"/>
          <w:b w:val="0"/>
          <w:color w:val="auto"/>
          <w:sz w:val="22"/>
          <w:szCs w:val="22"/>
        </w:rPr>
        <w:t>notice of</w:t>
      </w:r>
      <w:r>
        <w:rPr>
          <w:rFonts w:cs="Arial"/>
          <w:b w:val="0"/>
          <w:color w:val="auto"/>
          <w:sz w:val="22"/>
          <w:szCs w:val="22"/>
        </w:rPr>
        <w:t xml:space="preserve"> the hearing</w:t>
      </w:r>
      <w:r w:rsidR="00C257F7">
        <w:rPr>
          <w:rFonts w:cs="Arial"/>
          <w:b w:val="0"/>
          <w:color w:val="auto"/>
          <w:sz w:val="22"/>
          <w:szCs w:val="22"/>
        </w:rPr>
        <w:t xml:space="preserve">.  </w:t>
      </w:r>
      <w:r w:rsidR="00315C76">
        <w:rPr>
          <w:rFonts w:cs="Arial"/>
          <w:b w:val="0"/>
          <w:color w:val="auto"/>
          <w:sz w:val="22"/>
          <w:szCs w:val="22"/>
        </w:rPr>
        <w:t>27% indicated they were not given information</w:t>
      </w:r>
      <w:r w:rsidR="00BD6A2D">
        <w:rPr>
          <w:rFonts w:cs="Arial"/>
          <w:b w:val="0"/>
          <w:color w:val="auto"/>
          <w:sz w:val="22"/>
          <w:szCs w:val="22"/>
        </w:rPr>
        <w:t xml:space="preserve"> about their rights</w:t>
      </w:r>
      <w:r w:rsidR="00315C76">
        <w:rPr>
          <w:rFonts w:cs="Arial"/>
          <w:b w:val="0"/>
          <w:color w:val="auto"/>
          <w:sz w:val="22"/>
          <w:szCs w:val="22"/>
        </w:rPr>
        <w:t xml:space="preserve"> </w:t>
      </w:r>
      <w:r w:rsidR="00BD6A2D">
        <w:rPr>
          <w:rFonts w:cs="Arial"/>
          <w:b w:val="0"/>
          <w:color w:val="auto"/>
          <w:sz w:val="22"/>
          <w:szCs w:val="22"/>
        </w:rPr>
        <w:t xml:space="preserve">that </w:t>
      </w:r>
      <w:r w:rsidR="00E2118E">
        <w:rPr>
          <w:rFonts w:cs="Arial"/>
          <w:b w:val="0"/>
          <w:color w:val="auto"/>
          <w:sz w:val="22"/>
          <w:szCs w:val="22"/>
        </w:rPr>
        <w:t xml:space="preserve">is </w:t>
      </w:r>
      <w:r w:rsidR="00BD6A2D">
        <w:rPr>
          <w:rFonts w:cs="Arial"/>
          <w:b w:val="0"/>
          <w:color w:val="auto"/>
          <w:sz w:val="22"/>
          <w:szCs w:val="22"/>
        </w:rPr>
        <w:t xml:space="preserve">supposed to be enclosed with the notice of hearing.  </w:t>
      </w:r>
    </w:p>
    <w:p w14:paraId="5CCEF95E" w14:textId="1FF87377" w:rsidR="00F0491F" w:rsidRDefault="00C257F7" w:rsidP="00B35B69">
      <w:pPr>
        <w:pStyle w:val="DHHStablecolhead"/>
        <w:spacing w:after="240"/>
        <w:rPr>
          <w:rFonts w:cs="Arial"/>
          <w:b w:val="0"/>
          <w:color w:val="auto"/>
          <w:sz w:val="22"/>
          <w:szCs w:val="22"/>
        </w:rPr>
      </w:pPr>
      <w:r>
        <w:rPr>
          <w:rFonts w:cs="Arial"/>
          <w:b w:val="0"/>
          <w:color w:val="auto"/>
          <w:sz w:val="22"/>
          <w:szCs w:val="22"/>
        </w:rPr>
        <w:t>Similarly, w</w:t>
      </w:r>
      <w:r w:rsidR="00F0491F" w:rsidRPr="00F0491F">
        <w:rPr>
          <w:rFonts w:cs="Arial"/>
          <w:b w:val="0"/>
          <w:color w:val="auto"/>
          <w:sz w:val="22"/>
          <w:szCs w:val="22"/>
        </w:rPr>
        <w:t xml:space="preserve">orkshop </w:t>
      </w:r>
      <w:r>
        <w:rPr>
          <w:rFonts w:cs="Arial"/>
          <w:b w:val="0"/>
          <w:color w:val="auto"/>
          <w:sz w:val="22"/>
          <w:szCs w:val="22"/>
        </w:rPr>
        <w:t xml:space="preserve">participants </w:t>
      </w:r>
      <w:r w:rsidR="002451A5">
        <w:rPr>
          <w:rFonts w:cs="Arial"/>
          <w:b w:val="0"/>
          <w:color w:val="auto"/>
          <w:sz w:val="22"/>
          <w:szCs w:val="22"/>
        </w:rPr>
        <w:t>suggested</w:t>
      </w:r>
      <w:r w:rsidR="00697A5A">
        <w:rPr>
          <w:rFonts w:cs="Arial"/>
          <w:b w:val="0"/>
          <w:color w:val="auto"/>
          <w:sz w:val="22"/>
          <w:szCs w:val="22"/>
        </w:rPr>
        <w:t xml:space="preserve"> </w:t>
      </w:r>
      <w:r w:rsidR="00F0491F" w:rsidRPr="00F0491F">
        <w:rPr>
          <w:rFonts w:cs="Arial"/>
          <w:b w:val="0"/>
          <w:color w:val="auto"/>
          <w:sz w:val="22"/>
          <w:szCs w:val="22"/>
        </w:rPr>
        <w:t xml:space="preserve">people </w:t>
      </w:r>
      <w:r w:rsidR="002451A5">
        <w:rPr>
          <w:rFonts w:cs="Arial"/>
          <w:b w:val="0"/>
          <w:color w:val="auto"/>
          <w:sz w:val="22"/>
          <w:szCs w:val="22"/>
        </w:rPr>
        <w:t>may not</w:t>
      </w:r>
      <w:r w:rsidR="00F0491F" w:rsidRPr="00F0491F">
        <w:rPr>
          <w:rFonts w:cs="Arial"/>
          <w:b w:val="0"/>
          <w:color w:val="auto"/>
          <w:sz w:val="22"/>
          <w:szCs w:val="22"/>
        </w:rPr>
        <w:t xml:space="preserve"> attend </w:t>
      </w:r>
      <w:r w:rsidR="00F0491F">
        <w:rPr>
          <w:rFonts w:cs="Arial"/>
          <w:b w:val="0"/>
          <w:color w:val="auto"/>
          <w:sz w:val="22"/>
          <w:szCs w:val="22"/>
        </w:rPr>
        <w:t xml:space="preserve">hearings </w:t>
      </w:r>
      <w:r w:rsidR="00F0491F" w:rsidRPr="00F0491F">
        <w:rPr>
          <w:rFonts w:cs="Arial"/>
          <w:b w:val="0"/>
          <w:color w:val="auto"/>
          <w:sz w:val="22"/>
          <w:szCs w:val="22"/>
        </w:rPr>
        <w:t>because they</w:t>
      </w:r>
      <w:r w:rsidR="00F0491F">
        <w:rPr>
          <w:rFonts w:cs="Arial"/>
          <w:b w:val="0"/>
          <w:color w:val="auto"/>
          <w:sz w:val="22"/>
          <w:szCs w:val="22"/>
        </w:rPr>
        <w:t>:</w:t>
      </w:r>
    </w:p>
    <w:p w14:paraId="0B417FAA" w14:textId="77777777" w:rsidR="00F0491F" w:rsidRPr="0057283C" w:rsidRDefault="00F0491F" w:rsidP="0057283C">
      <w:pPr>
        <w:pStyle w:val="ListParagraph"/>
        <w:numPr>
          <w:ilvl w:val="0"/>
          <w:numId w:val="30"/>
        </w:numPr>
        <w:spacing w:after="60" w:line="240" w:lineRule="auto"/>
        <w:ind w:left="714" w:hanging="357"/>
        <w:contextualSpacing w:val="0"/>
        <w:rPr>
          <w:rFonts w:ascii="Arial" w:hAnsi="Arial"/>
          <w:noProof/>
        </w:rPr>
      </w:pPr>
      <w:r w:rsidRPr="0057283C">
        <w:rPr>
          <w:rFonts w:ascii="Arial" w:hAnsi="Arial"/>
          <w:noProof/>
        </w:rPr>
        <w:t>are not notified of hearings</w:t>
      </w:r>
    </w:p>
    <w:p w14:paraId="6ACB618A" w14:textId="4FEADDC6" w:rsidR="00F0491F" w:rsidRPr="0057283C" w:rsidRDefault="00F0491F" w:rsidP="0057283C">
      <w:pPr>
        <w:pStyle w:val="ListParagraph"/>
        <w:numPr>
          <w:ilvl w:val="0"/>
          <w:numId w:val="30"/>
        </w:numPr>
        <w:spacing w:after="60" w:line="240" w:lineRule="auto"/>
        <w:ind w:left="714" w:hanging="357"/>
        <w:contextualSpacing w:val="0"/>
        <w:rPr>
          <w:rFonts w:ascii="Arial" w:hAnsi="Arial"/>
          <w:noProof/>
        </w:rPr>
      </w:pPr>
      <w:r w:rsidRPr="0057283C">
        <w:rPr>
          <w:rFonts w:ascii="Arial" w:hAnsi="Arial"/>
          <w:noProof/>
        </w:rPr>
        <w:t>forget about hearings</w:t>
      </w:r>
    </w:p>
    <w:p w14:paraId="1769E199" w14:textId="77777777" w:rsidR="00B35B69" w:rsidRPr="0057283C" w:rsidRDefault="00F0491F" w:rsidP="0057283C">
      <w:pPr>
        <w:pStyle w:val="ListParagraph"/>
        <w:numPr>
          <w:ilvl w:val="0"/>
          <w:numId w:val="30"/>
        </w:numPr>
        <w:spacing w:after="60" w:line="240" w:lineRule="auto"/>
        <w:ind w:left="714" w:hanging="357"/>
        <w:contextualSpacing w:val="0"/>
        <w:rPr>
          <w:rFonts w:ascii="Arial" w:hAnsi="Arial"/>
          <w:noProof/>
        </w:rPr>
      </w:pPr>
      <w:r w:rsidRPr="0057283C">
        <w:rPr>
          <w:rFonts w:ascii="Arial" w:hAnsi="Arial"/>
          <w:noProof/>
        </w:rPr>
        <w:t xml:space="preserve">do not know the time of the hearing.  </w:t>
      </w:r>
    </w:p>
    <w:p w14:paraId="540064CD" w14:textId="77777777" w:rsidR="00BD6A2D" w:rsidRPr="0057283C" w:rsidRDefault="00BD6A2D" w:rsidP="00D142EA">
      <w:pPr>
        <w:pStyle w:val="ListParagraph"/>
        <w:spacing w:after="60" w:line="240" w:lineRule="auto"/>
        <w:ind w:left="714"/>
        <w:contextualSpacing w:val="0"/>
        <w:rPr>
          <w:rFonts w:ascii="Arial" w:hAnsi="Arial"/>
          <w:noProof/>
        </w:rPr>
      </w:pPr>
    </w:p>
    <w:p w14:paraId="5AF6B8EB" w14:textId="77777777" w:rsidR="00775B25" w:rsidRDefault="00775B25" w:rsidP="00775B25">
      <w:pPr>
        <w:rPr>
          <w:rFonts w:ascii="Arial" w:hAnsi="Arial" w:cs="Arial"/>
          <w:color w:val="000000" w:themeColor="text1"/>
          <w:sz w:val="22"/>
          <w:szCs w:val="22"/>
        </w:rPr>
      </w:pPr>
      <w:bookmarkStart w:id="10" w:name="_Toc20739269"/>
      <w:r>
        <w:rPr>
          <w:rFonts w:ascii="Arial" w:hAnsi="Arial" w:cs="Arial"/>
          <w:b/>
          <w:color w:val="1A7B47"/>
          <w:sz w:val="22"/>
          <w:szCs w:val="22"/>
        </w:rPr>
        <w:t>Action</w:t>
      </w:r>
      <w:r w:rsidRPr="00B35B69">
        <w:rPr>
          <w:rFonts w:ascii="Arial" w:hAnsi="Arial" w:cs="Arial"/>
          <w:b/>
          <w:color w:val="1A7B47"/>
          <w:sz w:val="22"/>
          <w:szCs w:val="22"/>
        </w:rPr>
        <w:t xml:space="preserve"> 1:</w:t>
      </w:r>
      <w:r w:rsidRPr="00B35B69">
        <w:rPr>
          <w:rFonts w:ascii="Arial" w:hAnsi="Arial" w:cs="Arial"/>
          <w:b/>
          <w:color w:val="000000" w:themeColor="text1"/>
          <w:sz w:val="22"/>
          <w:szCs w:val="22"/>
        </w:rPr>
        <w:t xml:space="preserve"> </w:t>
      </w:r>
      <w:r>
        <w:rPr>
          <w:rFonts w:ascii="Arial" w:hAnsi="Arial" w:cs="Arial"/>
          <w:b/>
          <w:color w:val="1A7B47"/>
          <w:sz w:val="22"/>
          <w:szCs w:val="22"/>
        </w:rPr>
        <w:t>Work with</w:t>
      </w:r>
      <w:r w:rsidRPr="009F3C82">
        <w:rPr>
          <w:rFonts w:ascii="Arial" w:hAnsi="Arial" w:cs="Arial"/>
          <w:b/>
          <w:color w:val="1A7B47"/>
          <w:sz w:val="22"/>
          <w:szCs w:val="22"/>
        </w:rPr>
        <w:t xml:space="preserve"> health services to improve hearing notifications</w:t>
      </w:r>
      <w:r>
        <w:rPr>
          <w:rFonts w:ascii="Arial" w:hAnsi="Arial" w:cs="Arial"/>
          <w:b/>
          <w:color w:val="000000" w:themeColor="text1"/>
          <w:sz w:val="22"/>
          <w:szCs w:val="22"/>
        </w:rPr>
        <w:t xml:space="preserve"> - </w:t>
      </w:r>
      <w:r w:rsidRPr="00B35B69">
        <w:rPr>
          <w:rFonts w:ascii="Arial" w:hAnsi="Arial" w:cs="Arial"/>
          <w:color w:val="000000" w:themeColor="text1"/>
          <w:sz w:val="22"/>
          <w:szCs w:val="22"/>
        </w:rPr>
        <w:t xml:space="preserve">Continue to </w:t>
      </w:r>
      <w:r>
        <w:rPr>
          <w:rFonts w:ascii="Arial" w:hAnsi="Arial" w:cs="Arial"/>
          <w:color w:val="000000" w:themeColor="text1"/>
          <w:sz w:val="22"/>
          <w:szCs w:val="22"/>
        </w:rPr>
        <w:t xml:space="preserve">support and </w:t>
      </w:r>
      <w:r w:rsidRPr="00B35B69">
        <w:rPr>
          <w:rFonts w:ascii="Arial" w:hAnsi="Arial" w:cs="Arial"/>
          <w:color w:val="000000" w:themeColor="text1"/>
          <w:sz w:val="22"/>
          <w:szCs w:val="22"/>
        </w:rPr>
        <w:t>influence health services to</w:t>
      </w:r>
      <w:r>
        <w:rPr>
          <w:rFonts w:ascii="Arial" w:hAnsi="Arial" w:cs="Arial"/>
          <w:color w:val="000000" w:themeColor="text1"/>
          <w:sz w:val="22"/>
          <w:szCs w:val="22"/>
        </w:rPr>
        <w:t xml:space="preserve"> fulfil their responsibilities of: </w:t>
      </w:r>
      <w:r>
        <w:rPr>
          <w:rFonts w:ascii="Arial" w:hAnsi="Arial" w:cs="Arial"/>
          <w:color w:val="000000" w:themeColor="text1"/>
          <w:sz w:val="22"/>
          <w:szCs w:val="22"/>
        </w:rPr>
        <w:br/>
      </w:r>
    </w:p>
    <w:p w14:paraId="4620F50C" w14:textId="77777777" w:rsidR="00775B25" w:rsidRPr="0057283C" w:rsidRDefault="00775B25" w:rsidP="00775B25">
      <w:pPr>
        <w:pStyle w:val="ListParagraph"/>
        <w:numPr>
          <w:ilvl w:val="0"/>
          <w:numId w:val="30"/>
        </w:numPr>
        <w:spacing w:after="60" w:line="240" w:lineRule="auto"/>
        <w:ind w:left="714" w:hanging="357"/>
        <w:contextualSpacing w:val="0"/>
        <w:rPr>
          <w:rFonts w:ascii="Arial" w:hAnsi="Arial"/>
          <w:noProof/>
        </w:rPr>
      </w:pPr>
      <w:r>
        <w:rPr>
          <w:rFonts w:ascii="Arial" w:hAnsi="Arial"/>
          <w:noProof/>
        </w:rPr>
        <w:t>c</w:t>
      </w:r>
      <w:r w:rsidRPr="0057283C">
        <w:rPr>
          <w:rFonts w:ascii="Arial" w:hAnsi="Arial"/>
          <w:noProof/>
        </w:rPr>
        <w:t>ollect</w:t>
      </w:r>
      <w:r>
        <w:rPr>
          <w:rFonts w:ascii="Arial" w:hAnsi="Arial"/>
          <w:noProof/>
        </w:rPr>
        <w:t xml:space="preserve">ing </w:t>
      </w:r>
      <w:r w:rsidRPr="0057283C">
        <w:rPr>
          <w:rFonts w:ascii="Arial" w:hAnsi="Arial"/>
          <w:noProof/>
        </w:rPr>
        <w:t>and maintain</w:t>
      </w:r>
      <w:r>
        <w:rPr>
          <w:rFonts w:ascii="Arial" w:hAnsi="Arial"/>
          <w:noProof/>
        </w:rPr>
        <w:t>ing</w:t>
      </w:r>
      <w:r w:rsidRPr="0057283C">
        <w:rPr>
          <w:rFonts w:ascii="Arial" w:hAnsi="Arial"/>
          <w:noProof/>
        </w:rPr>
        <w:t xml:space="preserve"> up</w:t>
      </w:r>
      <w:r>
        <w:rPr>
          <w:rFonts w:ascii="Arial" w:hAnsi="Arial"/>
          <w:noProof/>
        </w:rPr>
        <w:t>-</w:t>
      </w:r>
      <w:r w:rsidRPr="0057283C">
        <w:rPr>
          <w:rFonts w:ascii="Arial" w:hAnsi="Arial"/>
          <w:noProof/>
        </w:rPr>
        <w:t>to</w:t>
      </w:r>
      <w:r>
        <w:rPr>
          <w:rFonts w:ascii="Arial" w:hAnsi="Arial"/>
          <w:noProof/>
        </w:rPr>
        <w:t>-</w:t>
      </w:r>
      <w:r w:rsidRPr="0057283C">
        <w:rPr>
          <w:rFonts w:ascii="Arial" w:hAnsi="Arial"/>
          <w:noProof/>
        </w:rPr>
        <w:t>date records of patients and carers addresses and other contact details</w:t>
      </w:r>
    </w:p>
    <w:p w14:paraId="7965B9DA" w14:textId="0C1862B9" w:rsidR="00775B25" w:rsidRPr="0057283C" w:rsidRDefault="00775B25" w:rsidP="00775B25">
      <w:pPr>
        <w:pStyle w:val="ListParagraph"/>
        <w:numPr>
          <w:ilvl w:val="0"/>
          <w:numId w:val="30"/>
        </w:numPr>
        <w:spacing w:after="60" w:line="240" w:lineRule="auto"/>
        <w:ind w:left="714" w:hanging="357"/>
        <w:contextualSpacing w:val="0"/>
        <w:rPr>
          <w:rFonts w:ascii="Arial" w:hAnsi="Arial"/>
          <w:noProof/>
        </w:rPr>
      </w:pPr>
      <w:r w:rsidRPr="0057283C">
        <w:rPr>
          <w:rFonts w:ascii="Arial" w:hAnsi="Arial"/>
          <w:noProof/>
        </w:rPr>
        <w:t>notify</w:t>
      </w:r>
      <w:r>
        <w:rPr>
          <w:rFonts w:ascii="Arial" w:hAnsi="Arial"/>
          <w:noProof/>
        </w:rPr>
        <w:t xml:space="preserve">ing </w:t>
      </w:r>
      <w:r w:rsidRPr="0057283C">
        <w:rPr>
          <w:rFonts w:ascii="Arial" w:hAnsi="Arial"/>
          <w:noProof/>
        </w:rPr>
        <w:t>inpatients of hearings and provid</w:t>
      </w:r>
      <w:r>
        <w:rPr>
          <w:rFonts w:ascii="Arial" w:hAnsi="Arial"/>
          <w:noProof/>
        </w:rPr>
        <w:t xml:space="preserve">ing </w:t>
      </w:r>
      <w:r w:rsidRPr="0057283C">
        <w:rPr>
          <w:rFonts w:ascii="Arial" w:hAnsi="Arial"/>
          <w:noProof/>
        </w:rPr>
        <w:t>information about how to prepare.</w:t>
      </w:r>
    </w:p>
    <w:p w14:paraId="4E97E0FF" w14:textId="77777777" w:rsidR="00775B25" w:rsidRDefault="00775B25" w:rsidP="00775B25">
      <w:pPr>
        <w:rPr>
          <w:rFonts w:ascii="Arial" w:hAnsi="Arial" w:cs="Arial"/>
          <w:color w:val="000000" w:themeColor="text1"/>
          <w:sz w:val="22"/>
          <w:szCs w:val="22"/>
        </w:rPr>
      </w:pPr>
    </w:p>
    <w:p w14:paraId="339F79C5" w14:textId="77777777" w:rsidR="00775B25" w:rsidRDefault="00775B25" w:rsidP="00775B25">
      <w:pPr>
        <w:rPr>
          <w:rFonts w:ascii="Arial" w:hAnsi="Arial" w:cs="Arial"/>
          <w:b/>
          <w:color w:val="1A7B47"/>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2: </w:t>
      </w:r>
      <w:r>
        <w:rPr>
          <w:rFonts w:ascii="Arial" w:hAnsi="Arial" w:cs="Arial"/>
          <w:b/>
          <w:color w:val="1A7B47"/>
          <w:sz w:val="22"/>
          <w:szCs w:val="22"/>
        </w:rPr>
        <w:t xml:space="preserve">Notify &amp; remind patients of hearings by text messages and email: </w:t>
      </w:r>
    </w:p>
    <w:p w14:paraId="080F39F6" w14:textId="77777777" w:rsidR="00775B25" w:rsidRDefault="00775B25" w:rsidP="00775B25">
      <w:pPr>
        <w:rPr>
          <w:rFonts w:ascii="Arial" w:hAnsi="Arial" w:cs="Arial"/>
          <w:color w:val="000000" w:themeColor="text1"/>
          <w:sz w:val="22"/>
          <w:szCs w:val="22"/>
        </w:rPr>
      </w:pPr>
    </w:p>
    <w:p w14:paraId="4B2F391B" w14:textId="3230068B" w:rsidR="00775B25" w:rsidRDefault="00775B25" w:rsidP="00775B25">
      <w:pPr>
        <w:pStyle w:val="ListParagraph"/>
        <w:numPr>
          <w:ilvl w:val="0"/>
          <w:numId w:val="50"/>
        </w:numPr>
        <w:rPr>
          <w:rFonts w:ascii="Arial" w:hAnsi="Arial"/>
          <w:noProof/>
        </w:rPr>
      </w:pPr>
      <w:r>
        <w:rPr>
          <w:rFonts w:ascii="Arial" w:hAnsi="Arial"/>
          <w:noProof/>
        </w:rPr>
        <w:t>h</w:t>
      </w:r>
      <w:r w:rsidRPr="003473BB">
        <w:rPr>
          <w:rFonts w:ascii="Arial" w:hAnsi="Arial"/>
          <w:noProof/>
        </w:rPr>
        <w:t>ave the state-wide mental health database changed to include patients</w:t>
      </w:r>
      <w:r w:rsidR="00201774">
        <w:rPr>
          <w:rFonts w:ascii="Arial" w:hAnsi="Arial"/>
          <w:noProof/>
        </w:rPr>
        <w:t>’</w:t>
      </w:r>
      <w:r w:rsidRPr="003473BB">
        <w:rPr>
          <w:rFonts w:ascii="Arial" w:hAnsi="Arial"/>
          <w:noProof/>
        </w:rPr>
        <w:t xml:space="preserve"> mobile phone numbers and email addresses</w:t>
      </w:r>
      <w:r>
        <w:rPr>
          <w:rFonts w:ascii="Arial" w:hAnsi="Arial"/>
          <w:noProof/>
        </w:rPr>
        <w:t xml:space="preserve"> </w:t>
      </w:r>
      <w:r w:rsidRPr="003473BB">
        <w:rPr>
          <w:rFonts w:ascii="Arial" w:hAnsi="Arial"/>
          <w:noProof/>
        </w:rPr>
        <w:t xml:space="preserve"> </w:t>
      </w:r>
    </w:p>
    <w:p w14:paraId="6DAE9720" w14:textId="77777777" w:rsidR="00775B25" w:rsidRPr="003E519E" w:rsidRDefault="00775B25" w:rsidP="00775B25">
      <w:pPr>
        <w:pStyle w:val="ListParagraph"/>
        <w:numPr>
          <w:ilvl w:val="0"/>
          <w:numId w:val="49"/>
        </w:numPr>
        <w:rPr>
          <w:rFonts w:ascii="Arial" w:hAnsi="Arial"/>
          <w:noProof/>
        </w:rPr>
      </w:pPr>
      <w:r>
        <w:rPr>
          <w:rFonts w:ascii="Arial" w:hAnsi="Arial"/>
          <w:noProof/>
        </w:rPr>
        <w:t>t</w:t>
      </w:r>
      <w:r w:rsidRPr="003473BB">
        <w:rPr>
          <w:rFonts w:ascii="Arial" w:hAnsi="Arial"/>
          <w:noProof/>
        </w:rPr>
        <w:t>rial</w:t>
      </w:r>
      <w:r w:rsidRPr="003E519E">
        <w:rPr>
          <w:rFonts w:ascii="Arial" w:hAnsi="Arial"/>
          <w:noProof/>
        </w:rPr>
        <w:t xml:space="preserve"> sending SMS text messages to remind patients of their hearings </w:t>
      </w:r>
    </w:p>
    <w:p w14:paraId="5DE88A0E" w14:textId="77777777" w:rsidR="00775B25" w:rsidRPr="003473BB" w:rsidRDefault="00775B25" w:rsidP="00775B25">
      <w:pPr>
        <w:pStyle w:val="ListParagraph"/>
        <w:numPr>
          <w:ilvl w:val="0"/>
          <w:numId w:val="49"/>
        </w:numPr>
        <w:rPr>
          <w:rFonts w:ascii="Arial" w:hAnsi="Arial"/>
          <w:noProof/>
        </w:rPr>
      </w:pPr>
      <w:r>
        <w:rPr>
          <w:rFonts w:ascii="Arial" w:hAnsi="Arial"/>
          <w:noProof/>
        </w:rPr>
        <w:t xml:space="preserve">trial </w:t>
      </w:r>
      <w:r w:rsidRPr="001811BC">
        <w:rPr>
          <w:rFonts w:ascii="Arial" w:hAnsi="Arial"/>
          <w:noProof/>
        </w:rPr>
        <w:t xml:space="preserve">notifying patients of hearings by email as well as by post.  </w:t>
      </w:r>
      <w:r w:rsidRPr="003473BB">
        <w:rPr>
          <w:rFonts w:ascii="Arial" w:hAnsi="Arial"/>
          <w:noProof/>
        </w:rPr>
        <w:t xml:space="preserve"> </w:t>
      </w:r>
    </w:p>
    <w:p w14:paraId="48E599F7" w14:textId="77777777" w:rsidR="00804331" w:rsidRDefault="00804331">
      <w:pPr>
        <w:rPr>
          <w:rFonts w:ascii="Arial" w:hAnsi="Arial"/>
          <w:b/>
          <w:color w:val="1A7B47"/>
          <w:sz w:val="28"/>
          <w:szCs w:val="28"/>
        </w:rPr>
      </w:pPr>
      <w:r>
        <w:br w:type="page"/>
      </w:r>
    </w:p>
    <w:p w14:paraId="2B507917" w14:textId="0FB8CF67" w:rsidR="00F0491F" w:rsidRDefault="00B42015" w:rsidP="00853F48">
      <w:pPr>
        <w:pStyle w:val="Heading2"/>
        <w:numPr>
          <w:ilvl w:val="0"/>
          <w:numId w:val="32"/>
        </w:numPr>
      </w:pPr>
      <w:bookmarkStart w:id="11" w:name="_Toc27121089"/>
      <w:r>
        <w:lastRenderedPageBreak/>
        <w:t>Inconvenient hearing</w:t>
      </w:r>
      <w:r w:rsidR="00D1005A">
        <w:t xml:space="preserve"> times</w:t>
      </w:r>
      <w:bookmarkEnd w:id="10"/>
      <w:bookmarkEnd w:id="11"/>
    </w:p>
    <w:p w14:paraId="7BC73EFE" w14:textId="77777777" w:rsidR="00D142EA" w:rsidRDefault="00D142EA" w:rsidP="00CA77C0">
      <w:pPr>
        <w:spacing w:after="120"/>
        <w:rPr>
          <w:rFonts w:ascii="Arial" w:hAnsi="Arial" w:cs="Arial"/>
          <w:color w:val="000000" w:themeColor="text1"/>
          <w:sz w:val="22"/>
          <w:szCs w:val="22"/>
        </w:rPr>
      </w:pPr>
    </w:p>
    <w:p w14:paraId="49423176" w14:textId="64A31D06" w:rsidR="00D1005A" w:rsidRDefault="00D142EA" w:rsidP="00CA77C0">
      <w:pPr>
        <w:spacing w:after="120"/>
        <w:rPr>
          <w:rFonts w:ascii="Arial" w:hAnsi="Arial" w:cs="Arial"/>
          <w:color w:val="000000" w:themeColor="text1"/>
          <w:sz w:val="22"/>
          <w:szCs w:val="22"/>
        </w:rPr>
      </w:pPr>
      <w:r>
        <w:rPr>
          <w:rFonts w:ascii="Arial" w:hAnsi="Arial" w:cs="Arial"/>
          <w:color w:val="000000" w:themeColor="text1"/>
          <w:sz w:val="22"/>
          <w:szCs w:val="22"/>
        </w:rPr>
        <w:t>W</w:t>
      </w:r>
      <w:r w:rsidR="00D1005A" w:rsidRPr="00D1005A">
        <w:rPr>
          <w:rFonts w:ascii="Arial" w:hAnsi="Arial" w:cs="Arial"/>
          <w:color w:val="000000" w:themeColor="text1"/>
          <w:sz w:val="22"/>
          <w:szCs w:val="22"/>
        </w:rPr>
        <w:t>orkshop</w:t>
      </w:r>
      <w:r>
        <w:rPr>
          <w:rFonts w:ascii="Arial" w:hAnsi="Arial" w:cs="Arial"/>
          <w:color w:val="000000" w:themeColor="text1"/>
          <w:sz w:val="22"/>
          <w:szCs w:val="22"/>
        </w:rPr>
        <w:t xml:space="preserve"> participants also suggested people don’t attend hearings due to</w:t>
      </w:r>
      <w:r w:rsidR="00D1005A" w:rsidRPr="00D1005A">
        <w:rPr>
          <w:rFonts w:ascii="Arial" w:hAnsi="Arial" w:cs="Arial"/>
          <w:color w:val="000000" w:themeColor="text1"/>
          <w:sz w:val="22"/>
          <w:szCs w:val="22"/>
        </w:rPr>
        <w:t>:</w:t>
      </w:r>
    </w:p>
    <w:p w14:paraId="0B7047FF" w14:textId="30DAAB50" w:rsidR="00D1005A" w:rsidRPr="0057283C" w:rsidRDefault="00D1005A" w:rsidP="0057283C">
      <w:pPr>
        <w:pStyle w:val="ListParagraph"/>
        <w:numPr>
          <w:ilvl w:val="0"/>
          <w:numId w:val="30"/>
        </w:numPr>
        <w:spacing w:after="60" w:line="240" w:lineRule="auto"/>
        <w:ind w:left="714" w:hanging="357"/>
        <w:contextualSpacing w:val="0"/>
        <w:rPr>
          <w:rFonts w:ascii="Arial" w:hAnsi="Arial"/>
          <w:noProof/>
        </w:rPr>
      </w:pPr>
      <w:r w:rsidRPr="0057283C">
        <w:rPr>
          <w:rFonts w:ascii="Arial" w:hAnsi="Arial"/>
          <w:noProof/>
        </w:rPr>
        <w:t>hearing date</w:t>
      </w:r>
      <w:r w:rsidR="00D613BB" w:rsidRPr="0057283C">
        <w:rPr>
          <w:rFonts w:ascii="Arial" w:hAnsi="Arial"/>
          <w:noProof/>
        </w:rPr>
        <w:t>s</w:t>
      </w:r>
      <w:r w:rsidRPr="0057283C">
        <w:rPr>
          <w:rFonts w:ascii="Arial" w:hAnsi="Arial"/>
          <w:noProof/>
        </w:rPr>
        <w:t xml:space="preserve"> or time</w:t>
      </w:r>
      <w:r w:rsidR="00D613BB" w:rsidRPr="0057283C">
        <w:rPr>
          <w:rFonts w:ascii="Arial" w:hAnsi="Arial"/>
          <w:noProof/>
        </w:rPr>
        <w:t>s</w:t>
      </w:r>
      <w:r w:rsidRPr="0057283C">
        <w:rPr>
          <w:rFonts w:ascii="Arial" w:hAnsi="Arial"/>
          <w:noProof/>
        </w:rPr>
        <w:t xml:space="preserve"> </w:t>
      </w:r>
      <w:r w:rsidR="00D142EA">
        <w:rPr>
          <w:rFonts w:ascii="Arial" w:hAnsi="Arial"/>
          <w:noProof/>
        </w:rPr>
        <w:t>being</w:t>
      </w:r>
      <w:r w:rsidRPr="0057283C">
        <w:rPr>
          <w:rFonts w:ascii="Arial" w:hAnsi="Arial"/>
          <w:noProof/>
        </w:rPr>
        <w:t xml:space="preserve"> inconvenient</w:t>
      </w:r>
    </w:p>
    <w:p w14:paraId="5D6E0640" w14:textId="35F5432D" w:rsidR="00D142EA" w:rsidRPr="007B6967" w:rsidRDefault="00D1005A" w:rsidP="007B6967">
      <w:pPr>
        <w:pStyle w:val="ListParagraph"/>
        <w:numPr>
          <w:ilvl w:val="0"/>
          <w:numId w:val="30"/>
        </w:numPr>
        <w:spacing w:after="240" w:line="240" w:lineRule="auto"/>
        <w:ind w:left="714" w:hanging="357"/>
        <w:contextualSpacing w:val="0"/>
        <w:rPr>
          <w:rFonts w:ascii="Arial" w:hAnsi="Arial"/>
          <w:noProof/>
        </w:rPr>
      </w:pPr>
      <w:r w:rsidRPr="0057283C">
        <w:rPr>
          <w:rFonts w:ascii="Arial" w:hAnsi="Arial"/>
          <w:noProof/>
        </w:rPr>
        <w:t>hearing</w:t>
      </w:r>
      <w:r w:rsidR="00D613BB" w:rsidRPr="0057283C">
        <w:rPr>
          <w:rFonts w:ascii="Arial" w:hAnsi="Arial"/>
          <w:noProof/>
        </w:rPr>
        <w:t>s</w:t>
      </w:r>
      <w:r w:rsidRPr="0057283C">
        <w:rPr>
          <w:rFonts w:ascii="Arial" w:hAnsi="Arial"/>
          <w:noProof/>
        </w:rPr>
        <w:t xml:space="preserve"> </w:t>
      </w:r>
      <w:r w:rsidR="00A379D9">
        <w:rPr>
          <w:rFonts w:ascii="Arial" w:hAnsi="Arial"/>
          <w:noProof/>
        </w:rPr>
        <w:t>times being changed</w:t>
      </w:r>
      <w:r w:rsidR="00FF1482" w:rsidRPr="0057283C">
        <w:rPr>
          <w:rFonts w:ascii="Arial" w:hAnsi="Arial"/>
          <w:noProof/>
        </w:rPr>
        <w:t xml:space="preserve"> at the</w:t>
      </w:r>
      <w:r w:rsidRPr="0057283C">
        <w:rPr>
          <w:rFonts w:ascii="Arial" w:hAnsi="Arial"/>
          <w:noProof/>
        </w:rPr>
        <w:t xml:space="preserve"> </w:t>
      </w:r>
      <w:r w:rsidR="00D720F6" w:rsidRPr="0057283C">
        <w:rPr>
          <w:rFonts w:ascii="Arial" w:hAnsi="Arial"/>
          <w:noProof/>
        </w:rPr>
        <w:t>last minute or without notice</w:t>
      </w:r>
      <w:r w:rsidRPr="0057283C">
        <w:rPr>
          <w:rFonts w:ascii="Arial" w:hAnsi="Arial"/>
          <w:noProof/>
        </w:rPr>
        <w:t>.</w:t>
      </w:r>
    </w:p>
    <w:p w14:paraId="4401F62F" w14:textId="77777777" w:rsidR="00A379D9" w:rsidRDefault="007B6967" w:rsidP="001F62CA">
      <w:pPr>
        <w:spacing w:after="120"/>
        <w:rPr>
          <w:rFonts w:ascii="Arial" w:eastAsiaTheme="minorHAnsi" w:hAnsi="Arial" w:cs="Arial"/>
          <w:color w:val="000000" w:themeColor="text1"/>
          <w:sz w:val="22"/>
          <w:szCs w:val="22"/>
        </w:rPr>
      </w:pPr>
      <w:r>
        <w:rPr>
          <w:rFonts w:ascii="Arial" w:hAnsi="Arial" w:cs="Arial"/>
          <w:color w:val="000000" w:themeColor="text1"/>
          <w:sz w:val="22"/>
          <w:szCs w:val="22"/>
        </w:rPr>
        <w:t xml:space="preserve">Participants commented that last minute changes to hearing times </w:t>
      </w:r>
      <w:r>
        <w:rPr>
          <w:rFonts w:ascii="Arial" w:eastAsiaTheme="minorHAnsi" w:hAnsi="Arial" w:cs="Arial"/>
          <w:color w:val="000000" w:themeColor="text1"/>
          <w:sz w:val="22"/>
          <w:szCs w:val="22"/>
        </w:rPr>
        <w:t xml:space="preserve">can surprise and inconvenience patients and carers resulting in them being unable to attend or losing expected time to prepare.  </w:t>
      </w:r>
    </w:p>
    <w:p w14:paraId="7EA5A73E" w14:textId="1D1EDC9B" w:rsidR="007B6967" w:rsidRPr="0070428F" w:rsidRDefault="007B6967" w:rsidP="001F62CA">
      <w:pPr>
        <w:spacing w:after="120"/>
        <w:rPr>
          <w:rFonts w:ascii="Arial" w:eastAsiaTheme="minorHAnsi" w:hAnsi="Arial" w:cs="Arial"/>
          <w:color w:val="000000" w:themeColor="text1"/>
          <w:sz w:val="22"/>
          <w:szCs w:val="22"/>
        </w:rPr>
      </w:pPr>
      <w:r>
        <w:rPr>
          <w:rFonts w:ascii="Arial" w:hAnsi="Arial" w:cs="Arial"/>
          <w:color w:val="000000" w:themeColor="text1"/>
          <w:sz w:val="22"/>
          <w:szCs w:val="22"/>
        </w:rPr>
        <w:t xml:space="preserve">Having enough time to prepare for hearings is an issue for patients as </w:t>
      </w:r>
      <w:r w:rsidR="00D30236" w:rsidRPr="00D30236">
        <w:rPr>
          <w:rFonts w:ascii="Arial" w:hAnsi="Arial" w:cs="Arial"/>
          <w:color w:val="000000" w:themeColor="text1"/>
          <w:sz w:val="22"/>
          <w:szCs w:val="22"/>
        </w:rPr>
        <w:t xml:space="preserve">31% of </w:t>
      </w:r>
      <w:r>
        <w:rPr>
          <w:rFonts w:ascii="Arial" w:hAnsi="Arial" w:cs="Arial"/>
          <w:color w:val="000000" w:themeColor="text1"/>
          <w:sz w:val="22"/>
          <w:szCs w:val="22"/>
        </w:rPr>
        <w:t xml:space="preserve">survey </w:t>
      </w:r>
      <w:r w:rsidRPr="0070428F">
        <w:rPr>
          <w:rFonts w:ascii="Arial" w:hAnsi="Arial" w:cs="Arial"/>
          <w:color w:val="000000" w:themeColor="text1"/>
          <w:sz w:val="22"/>
          <w:szCs w:val="22"/>
        </w:rPr>
        <w:t>respondents</w:t>
      </w:r>
      <w:r w:rsidR="00D30236" w:rsidRPr="0070428F">
        <w:rPr>
          <w:rFonts w:ascii="Arial" w:hAnsi="Arial" w:cs="Arial"/>
          <w:color w:val="000000" w:themeColor="text1"/>
          <w:sz w:val="22"/>
          <w:szCs w:val="22"/>
        </w:rPr>
        <w:t xml:space="preserve"> </w:t>
      </w:r>
      <w:r w:rsidR="006B289F" w:rsidRPr="0070428F">
        <w:rPr>
          <w:rFonts w:ascii="Arial" w:hAnsi="Arial" w:cs="Arial"/>
          <w:color w:val="000000" w:themeColor="text1"/>
          <w:sz w:val="22"/>
          <w:szCs w:val="22"/>
        </w:rPr>
        <w:t>indicated they did not have</w:t>
      </w:r>
      <w:r w:rsidR="00D30236" w:rsidRPr="0070428F">
        <w:rPr>
          <w:rFonts w:ascii="Arial" w:hAnsi="Arial" w:cs="Arial"/>
          <w:color w:val="000000" w:themeColor="text1"/>
          <w:sz w:val="22"/>
          <w:szCs w:val="22"/>
        </w:rPr>
        <w:t xml:space="preserve"> enough time</w:t>
      </w:r>
      <w:r w:rsidR="00D720F6" w:rsidRPr="0070428F">
        <w:rPr>
          <w:rFonts w:ascii="Arial" w:hAnsi="Arial" w:cs="Arial"/>
          <w:color w:val="000000" w:themeColor="text1"/>
          <w:sz w:val="22"/>
          <w:szCs w:val="22"/>
        </w:rPr>
        <w:t xml:space="preserve"> and information</w:t>
      </w:r>
      <w:r w:rsidR="00D30236" w:rsidRPr="0070428F">
        <w:rPr>
          <w:rFonts w:ascii="Arial" w:hAnsi="Arial" w:cs="Arial"/>
          <w:color w:val="000000" w:themeColor="text1"/>
          <w:sz w:val="22"/>
          <w:szCs w:val="22"/>
        </w:rPr>
        <w:t xml:space="preserve"> to prepare. </w:t>
      </w:r>
    </w:p>
    <w:p w14:paraId="16F5FB2F" w14:textId="77777777" w:rsidR="0075516B" w:rsidRPr="0070428F" w:rsidRDefault="0075516B" w:rsidP="0075516B">
      <w:pPr>
        <w:rPr>
          <w:rFonts w:ascii="Arial" w:hAnsi="Arial" w:cs="Arial"/>
          <w:color w:val="000000" w:themeColor="text1"/>
          <w:sz w:val="22"/>
          <w:szCs w:val="22"/>
        </w:rPr>
      </w:pPr>
    </w:p>
    <w:p w14:paraId="1CED1049" w14:textId="77777777" w:rsidR="00775B25" w:rsidRPr="0070428F" w:rsidRDefault="00775B25" w:rsidP="00775B25">
      <w:pPr>
        <w:rPr>
          <w:rFonts w:ascii="Arial" w:eastAsiaTheme="minorHAnsi" w:hAnsi="Arial" w:cs="Arial"/>
          <w:color w:val="000000" w:themeColor="text1"/>
          <w:sz w:val="22"/>
          <w:szCs w:val="22"/>
        </w:rPr>
      </w:pPr>
      <w:r w:rsidRPr="0070428F">
        <w:rPr>
          <w:rFonts w:ascii="Arial" w:hAnsi="Arial" w:cs="Arial"/>
          <w:b/>
          <w:color w:val="1A7B47"/>
          <w:sz w:val="22"/>
          <w:szCs w:val="22"/>
        </w:rPr>
        <w:t>Action 3:</w:t>
      </w:r>
      <w:r w:rsidRPr="0070428F">
        <w:rPr>
          <w:rFonts w:ascii="Arial" w:hAnsi="Arial" w:cs="Arial"/>
          <w:b/>
          <w:color w:val="000000" w:themeColor="text1"/>
          <w:sz w:val="22"/>
          <w:szCs w:val="22"/>
        </w:rPr>
        <w:t xml:space="preserve"> </w:t>
      </w:r>
      <w:r w:rsidRPr="0070428F">
        <w:rPr>
          <w:rFonts w:ascii="Arial" w:hAnsi="Arial" w:cs="Arial"/>
          <w:b/>
          <w:color w:val="1A7B47"/>
          <w:sz w:val="22"/>
          <w:szCs w:val="22"/>
        </w:rPr>
        <w:t>Tell patients how to request a change of hearing date -</w:t>
      </w:r>
      <w:r w:rsidRPr="0070428F">
        <w:rPr>
          <w:rFonts w:ascii="Arial" w:hAnsi="Arial" w:cs="Arial"/>
          <w:b/>
          <w:color w:val="000000" w:themeColor="text1"/>
          <w:sz w:val="22"/>
          <w:szCs w:val="22"/>
        </w:rPr>
        <w:t xml:space="preserve"> </w:t>
      </w:r>
      <w:r w:rsidRPr="0070428F">
        <w:rPr>
          <w:rFonts w:ascii="Arial" w:eastAsiaTheme="minorHAnsi" w:hAnsi="Arial" w:cs="Arial"/>
          <w:color w:val="000000" w:themeColor="text1"/>
          <w:sz w:val="22"/>
          <w:szCs w:val="22"/>
        </w:rPr>
        <w:t xml:space="preserve">Modify notice of hearing letters to tell patients and carers they can contact the Tribunal to request a different hearing date.  </w:t>
      </w:r>
    </w:p>
    <w:p w14:paraId="4D969291" w14:textId="1CD6BD73" w:rsidR="00775B25" w:rsidRPr="0070428F" w:rsidRDefault="00775B25" w:rsidP="00775B25">
      <w:pPr>
        <w:rPr>
          <w:rFonts w:ascii="Arial" w:eastAsiaTheme="minorHAnsi" w:hAnsi="Arial" w:cs="Arial"/>
          <w:color w:val="000000" w:themeColor="text1"/>
          <w:sz w:val="22"/>
          <w:szCs w:val="22"/>
        </w:rPr>
      </w:pPr>
    </w:p>
    <w:p w14:paraId="24819A8C" w14:textId="77777777" w:rsidR="00775B25" w:rsidRPr="0070428F" w:rsidRDefault="00775B25" w:rsidP="00775B25">
      <w:pPr>
        <w:rPr>
          <w:rFonts w:ascii="Arial" w:eastAsiaTheme="minorHAnsi" w:hAnsi="Arial" w:cs="Arial"/>
          <w:color w:val="000000" w:themeColor="text1"/>
          <w:sz w:val="22"/>
          <w:szCs w:val="22"/>
        </w:rPr>
      </w:pPr>
      <w:r w:rsidRPr="0070428F">
        <w:rPr>
          <w:rFonts w:ascii="Arial" w:hAnsi="Arial" w:cs="Arial"/>
          <w:b/>
          <w:color w:val="1A7B47"/>
          <w:sz w:val="22"/>
          <w:szCs w:val="22"/>
        </w:rPr>
        <w:t>Action 4:</w:t>
      </w:r>
      <w:r w:rsidRPr="0070428F">
        <w:rPr>
          <w:rFonts w:ascii="Arial" w:eastAsiaTheme="minorHAnsi" w:hAnsi="Arial" w:cs="Arial"/>
          <w:color w:val="000000" w:themeColor="text1"/>
          <w:sz w:val="22"/>
          <w:szCs w:val="22"/>
        </w:rPr>
        <w:t xml:space="preserve"> </w:t>
      </w:r>
      <w:r w:rsidRPr="0070428F">
        <w:rPr>
          <w:rFonts w:ascii="Arial" w:hAnsi="Arial" w:cs="Arial"/>
          <w:b/>
          <w:color w:val="1A7B47"/>
          <w:sz w:val="22"/>
          <w:szCs w:val="22"/>
        </w:rPr>
        <w:t>Stick to hearing times</w:t>
      </w:r>
      <w:r w:rsidRPr="0070428F">
        <w:rPr>
          <w:rFonts w:ascii="Arial" w:eastAsiaTheme="minorHAnsi" w:hAnsi="Arial" w:cs="Arial"/>
          <w:color w:val="000000" w:themeColor="text1"/>
          <w:sz w:val="22"/>
          <w:szCs w:val="22"/>
        </w:rPr>
        <w:t xml:space="preserve"> - Establish clear guidance for Tribunal Members and health services to ensure that they do not change the start time of hearings without confirming it suits all hearing participants.  </w:t>
      </w:r>
    </w:p>
    <w:p w14:paraId="0C94D22B" w14:textId="47CB28E1" w:rsidR="00F262E5" w:rsidRPr="00F262E5" w:rsidRDefault="008F2E43" w:rsidP="00853F48">
      <w:pPr>
        <w:pStyle w:val="Heading2"/>
        <w:numPr>
          <w:ilvl w:val="0"/>
          <w:numId w:val="32"/>
        </w:numPr>
      </w:pPr>
      <w:bookmarkStart w:id="12" w:name="_Toc27121090"/>
      <w:r>
        <w:t>R</w:t>
      </w:r>
      <w:r w:rsidR="00451657">
        <w:t xml:space="preserve">eports </w:t>
      </w:r>
      <w:r w:rsidR="00284636">
        <w:t>provided by health services</w:t>
      </w:r>
      <w:r w:rsidR="00AE41F7">
        <w:t xml:space="preserve"> do not encourage people to attend</w:t>
      </w:r>
      <w:bookmarkEnd w:id="12"/>
    </w:p>
    <w:p w14:paraId="444F82F4" w14:textId="77777777" w:rsidR="00F262E5" w:rsidRDefault="00F262E5" w:rsidP="00F262E5">
      <w:pPr>
        <w:rPr>
          <w:rFonts w:ascii="Arial" w:hAnsi="Arial" w:cs="Arial"/>
          <w:color w:val="000000" w:themeColor="text1"/>
          <w:sz w:val="22"/>
          <w:szCs w:val="22"/>
        </w:rPr>
      </w:pPr>
    </w:p>
    <w:p w14:paraId="35A94939" w14:textId="074E9267" w:rsidR="007F21C9" w:rsidRDefault="00F262E5" w:rsidP="007F21C9">
      <w:pPr>
        <w:rPr>
          <w:rFonts w:ascii="Arial" w:hAnsi="Arial" w:cs="Arial"/>
          <w:color w:val="000000" w:themeColor="text1"/>
          <w:sz w:val="22"/>
          <w:szCs w:val="22"/>
        </w:rPr>
      </w:pPr>
      <w:r>
        <w:rPr>
          <w:rFonts w:ascii="Arial" w:hAnsi="Arial" w:cs="Arial"/>
          <w:color w:val="000000" w:themeColor="text1"/>
          <w:sz w:val="22"/>
          <w:szCs w:val="22"/>
        </w:rPr>
        <w:t xml:space="preserve">A theme </w:t>
      </w:r>
      <w:r w:rsidR="00284636">
        <w:rPr>
          <w:rFonts w:ascii="Arial" w:hAnsi="Arial" w:cs="Arial"/>
          <w:color w:val="000000" w:themeColor="text1"/>
          <w:sz w:val="22"/>
          <w:szCs w:val="22"/>
        </w:rPr>
        <w:t>in</w:t>
      </w:r>
      <w:r>
        <w:rPr>
          <w:rFonts w:ascii="Arial" w:hAnsi="Arial" w:cs="Arial"/>
          <w:color w:val="000000" w:themeColor="text1"/>
          <w:sz w:val="22"/>
          <w:szCs w:val="22"/>
        </w:rPr>
        <w:t xml:space="preserve"> the workshop responses was that people don’t attend hearings because </w:t>
      </w:r>
      <w:r w:rsidRPr="00F262E5">
        <w:rPr>
          <w:rFonts w:ascii="Arial" w:hAnsi="Arial" w:cs="Arial"/>
          <w:color w:val="000000" w:themeColor="text1"/>
          <w:sz w:val="22"/>
          <w:szCs w:val="22"/>
        </w:rPr>
        <w:t>the reports provided by health services</w:t>
      </w:r>
      <w:r w:rsidR="00AE41F7">
        <w:rPr>
          <w:rFonts w:ascii="Arial" w:hAnsi="Arial" w:cs="Arial"/>
          <w:color w:val="000000" w:themeColor="text1"/>
          <w:sz w:val="22"/>
          <w:szCs w:val="22"/>
        </w:rPr>
        <w:t xml:space="preserve"> can be demoralising</w:t>
      </w:r>
      <w:r w:rsidR="000B51E1">
        <w:rPr>
          <w:rFonts w:ascii="Arial" w:hAnsi="Arial" w:cs="Arial"/>
          <w:color w:val="000000" w:themeColor="text1"/>
          <w:sz w:val="22"/>
          <w:szCs w:val="22"/>
        </w:rPr>
        <w:t>, difficult to understand a</w:t>
      </w:r>
      <w:r w:rsidR="009A103F">
        <w:rPr>
          <w:rFonts w:ascii="Arial" w:hAnsi="Arial" w:cs="Arial"/>
          <w:color w:val="000000" w:themeColor="text1"/>
          <w:sz w:val="22"/>
          <w:szCs w:val="22"/>
        </w:rPr>
        <w:t>nd can contain information patients consider to be incorrect or irrelevant history</w:t>
      </w:r>
      <w:r w:rsidRPr="00F262E5">
        <w:rPr>
          <w:rFonts w:ascii="Arial" w:hAnsi="Arial" w:cs="Arial"/>
          <w:color w:val="000000" w:themeColor="text1"/>
          <w:sz w:val="22"/>
          <w:szCs w:val="22"/>
        </w:rPr>
        <w:t xml:space="preserve">. </w:t>
      </w:r>
      <w:r w:rsidR="007F21C9">
        <w:rPr>
          <w:rFonts w:ascii="Arial" w:hAnsi="Arial" w:cs="Arial"/>
          <w:color w:val="000000" w:themeColor="text1"/>
          <w:sz w:val="22"/>
          <w:szCs w:val="22"/>
        </w:rPr>
        <w:t>Workshop participants suggested that if reports were easier to</w:t>
      </w:r>
      <w:r w:rsidR="00CC12C3">
        <w:rPr>
          <w:rFonts w:ascii="Arial" w:hAnsi="Arial" w:cs="Arial"/>
          <w:color w:val="000000" w:themeColor="text1"/>
          <w:sz w:val="22"/>
          <w:szCs w:val="22"/>
        </w:rPr>
        <w:t xml:space="preserve"> understand,</w:t>
      </w:r>
      <w:r w:rsidR="007F21C9">
        <w:rPr>
          <w:rFonts w:ascii="Arial" w:hAnsi="Arial" w:cs="Arial"/>
          <w:color w:val="000000" w:themeColor="text1"/>
          <w:sz w:val="22"/>
          <w:szCs w:val="22"/>
        </w:rPr>
        <w:t xml:space="preserve"> </w:t>
      </w:r>
      <w:r w:rsidR="00CC12C3">
        <w:rPr>
          <w:rFonts w:ascii="Arial" w:hAnsi="Arial" w:cs="Arial"/>
          <w:color w:val="000000" w:themeColor="text1"/>
          <w:sz w:val="22"/>
          <w:szCs w:val="22"/>
        </w:rPr>
        <w:t>cope with and respond to</w:t>
      </w:r>
      <w:r w:rsidR="007F21C9">
        <w:rPr>
          <w:rFonts w:ascii="Arial" w:hAnsi="Arial" w:cs="Arial"/>
          <w:color w:val="000000" w:themeColor="text1"/>
          <w:sz w:val="22"/>
          <w:szCs w:val="22"/>
        </w:rPr>
        <w:t xml:space="preserve"> and more recovery focused people would be more inclined to attend hearings.  </w:t>
      </w:r>
    </w:p>
    <w:p w14:paraId="4E7BA433" w14:textId="77777777" w:rsidR="00F262E5" w:rsidRDefault="00F262E5" w:rsidP="00F262E5">
      <w:pPr>
        <w:rPr>
          <w:rFonts w:ascii="Arial" w:hAnsi="Arial" w:cs="Arial"/>
          <w:color w:val="000000" w:themeColor="text1"/>
          <w:sz w:val="22"/>
          <w:szCs w:val="22"/>
        </w:rPr>
      </w:pPr>
    </w:p>
    <w:p w14:paraId="674A0BA7" w14:textId="77777777" w:rsidR="0070428F" w:rsidRDefault="0070428F" w:rsidP="0070428F">
      <w:pPr>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Pr>
          <w:rFonts w:ascii="Arial" w:hAnsi="Arial" w:cs="Arial"/>
          <w:b/>
          <w:color w:val="1A7B47"/>
          <w:sz w:val="22"/>
          <w:szCs w:val="22"/>
        </w:rPr>
        <w:t>5</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Pr="009F3C82">
        <w:rPr>
          <w:rFonts w:ascii="Arial" w:hAnsi="Arial" w:cs="Arial"/>
          <w:b/>
          <w:color w:val="1A7B47"/>
          <w:sz w:val="22"/>
          <w:szCs w:val="22"/>
        </w:rPr>
        <w:t>Recovery</w:t>
      </w:r>
      <w:r>
        <w:rPr>
          <w:rFonts w:ascii="Arial" w:hAnsi="Arial" w:cs="Arial"/>
          <w:b/>
          <w:color w:val="1A7B47"/>
          <w:sz w:val="22"/>
          <w:szCs w:val="22"/>
        </w:rPr>
        <w:t xml:space="preserve"> </w:t>
      </w:r>
      <w:r w:rsidRPr="009F3C82">
        <w:rPr>
          <w:rFonts w:ascii="Arial" w:hAnsi="Arial" w:cs="Arial"/>
          <w:b/>
          <w:color w:val="1A7B47"/>
          <w:sz w:val="22"/>
          <w:szCs w:val="22"/>
        </w:rPr>
        <w:t>focused report templates</w:t>
      </w:r>
      <w:r w:rsidRPr="0081098C">
        <w:rPr>
          <w:rFonts w:ascii="Arial" w:hAnsi="Arial" w:cs="Arial"/>
          <w:color w:val="000000" w:themeColor="text1"/>
          <w:sz w:val="22"/>
          <w:szCs w:val="22"/>
        </w:rPr>
        <w:t xml:space="preserve"> </w:t>
      </w:r>
      <w:r>
        <w:rPr>
          <w:rFonts w:ascii="Arial" w:hAnsi="Arial" w:cs="Arial"/>
          <w:color w:val="000000" w:themeColor="text1"/>
          <w:sz w:val="22"/>
          <w:szCs w:val="22"/>
        </w:rPr>
        <w:t xml:space="preserve">- </w:t>
      </w:r>
      <w:r w:rsidRPr="0081098C">
        <w:rPr>
          <w:rFonts w:ascii="Arial" w:hAnsi="Arial" w:cs="Arial"/>
          <w:color w:val="000000" w:themeColor="text1"/>
          <w:sz w:val="22"/>
          <w:szCs w:val="22"/>
        </w:rPr>
        <w:t xml:space="preserve">Create </w:t>
      </w:r>
      <w:r>
        <w:rPr>
          <w:rFonts w:ascii="Arial" w:hAnsi="Arial" w:cs="Arial"/>
          <w:color w:val="000000" w:themeColor="text1"/>
          <w:sz w:val="22"/>
          <w:szCs w:val="22"/>
        </w:rPr>
        <w:t>recovery-focused</w:t>
      </w:r>
      <w:r w:rsidRPr="0081098C">
        <w:rPr>
          <w:rFonts w:ascii="Arial" w:hAnsi="Arial" w:cs="Arial"/>
          <w:color w:val="000000" w:themeColor="text1"/>
          <w:sz w:val="22"/>
          <w:szCs w:val="22"/>
        </w:rPr>
        <w:t xml:space="preserve"> report templates that make reports eas</w:t>
      </w:r>
      <w:r>
        <w:rPr>
          <w:rFonts w:ascii="Arial" w:hAnsi="Arial" w:cs="Arial"/>
          <w:color w:val="000000" w:themeColor="text1"/>
          <w:sz w:val="22"/>
          <w:szCs w:val="22"/>
        </w:rPr>
        <w:t>y</w:t>
      </w:r>
      <w:r w:rsidRPr="0081098C">
        <w:rPr>
          <w:rFonts w:ascii="Arial" w:hAnsi="Arial" w:cs="Arial"/>
          <w:color w:val="000000" w:themeColor="text1"/>
          <w:sz w:val="22"/>
          <w:szCs w:val="22"/>
        </w:rPr>
        <w:t xml:space="preserve"> for patients to understand and respond to.  </w:t>
      </w:r>
    </w:p>
    <w:p w14:paraId="4128DDA5" w14:textId="77777777" w:rsidR="00F262E5" w:rsidRDefault="00F262E5" w:rsidP="00F262E5">
      <w:pPr>
        <w:rPr>
          <w:rFonts w:ascii="Arial" w:hAnsi="Arial" w:cs="Arial"/>
          <w:color w:val="000000" w:themeColor="text1"/>
          <w:sz w:val="22"/>
          <w:szCs w:val="22"/>
        </w:rPr>
      </w:pPr>
    </w:p>
    <w:p w14:paraId="364263D7" w14:textId="67CF996F" w:rsidR="0028558D" w:rsidRPr="00EA069F" w:rsidRDefault="00EA069F" w:rsidP="008F2E43">
      <w:pPr>
        <w:pStyle w:val="Heading2"/>
        <w:numPr>
          <w:ilvl w:val="0"/>
          <w:numId w:val="32"/>
        </w:numPr>
      </w:pPr>
      <w:bookmarkStart w:id="13" w:name="_Toc27121091"/>
      <w:r w:rsidRPr="00EA069F">
        <w:t>Patient’s don’t believe they can influence the outcome of hearings</w:t>
      </w:r>
      <w:bookmarkEnd w:id="13"/>
      <w:r w:rsidRPr="00EA069F">
        <w:t xml:space="preserve"> </w:t>
      </w:r>
    </w:p>
    <w:p w14:paraId="2BFCFA43" w14:textId="1CCA8F61" w:rsidR="007C24B7" w:rsidRDefault="00B3045F" w:rsidP="00B3045F">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lang w:eastAsia="en-US"/>
        </w:rPr>
        <w:t>38 workshop responses</w:t>
      </w:r>
      <w:r w:rsidR="00E2254E">
        <w:rPr>
          <w:rFonts w:ascii="Arial" w:hAnsi="Arial" w:cs="Arial"/>
          <w:sz w:val="22"/>
          <w:szCs w:val="22"/>
          <w:lang w:eastAsia="en-US"/>
        </w:rPr>
        <w:t xml:space="preserve"> suggested</w:t>
      </w:r>
      <w:r w:rsidR="007C24B7">
        <w:rPr>
          <w:rFonts w:ascii="Arial" w:hAnsi="Arial" w:cs="Arial"/>
          <w:sz w:val="22"/>
          <w:szCs w:val="22"/>
          <w:lang w:eastAsia="en-US"/>
        </w:rPr>
        <w:t xml:space="preserve"> people don’t attend hearings </w:t>
      </w:r>
      <w:r w:rsidR="00E2254E">
        <w:rPr>
          <w:rFonts w:ascii="Arial" w:hAnsi="Arial" w:cs="Arial"/>
          <w:sz w:val="22"/>
          <w:szCs w:val="22"/>
          <w:lang w:eastAsia="en-US"/>
        </w:rPr>
        <w:t xml:space="preserve">because they </w:t>
      </w:r>
      <w:r>
        <w:rPr>
          <w:rFonts w:ascii="Arial" w:hAnsi="Arial" w:cs="Arial"/>
          <w:sz w:val="22"/>
          <w:szCs w:val="22"/>
          <w:lang w:eastAsia="en-US"/>
        </w:rPr>
        <w:t>don’t</w:t>
      </w:r>
      <w:r w:rsidR="000A63E2">
        <w:rPr>
          <w:rFonts w:ascii="Arial" w:hAnsi="Arial" w:cs="Arial"/>
          <w:sz w:val="22"/>
          <w:szCs w:val="22"/>
          <w:lang w:eastAsia="en-US"/>
        </w:rPr>
        <w:t xml:space="preserve"> believe they </w:t>
      </w:r>
      <w:r w:rsidR="00A740F4">
        <w:rPr>
          <w:rFonts w:ascii="Arial" w:hAnsi="Arial" w:cs="Arial"/>
          <w:sz w:val="22"/>
          <w:szCs w:val="22"/>
          <w:lang w:eastAsia="en-US"/>
        </w:rPr>
        <w:t xml:space="preserve">can </w:t>
      </w:r>
      <w:r w:rsidR="000A63E2">
        <w:rPr>
          <w:rFonts w:ascii="Arial" w:hAnsi="Arial" w:cs="Arial"/>
          <w:sz w:val="22"/>
          <w:szCs w:val="22"/>
          <w:lang w:eastAsia="en-US"/>
        </w:rPr>
        <w:t xml:space="preserve">influence the Tribunal’s decision. </w:t>
      </w:r>
      <w:r w:rsidR="00E2254E">
        <w:rPr>
          <w:rFonts w:ascii="Arial" w:hAnsi="Arial" w:cs="Arial"/>
          <w:sz w:val="22"/>
          <w:szCs w:val="22"/>
          <w:lang w:eastAsia="en-US"/>
        </w:rPr>
        <w:t>For example</w:t>
      </w:r>
      <w:r w:rsidR="009B1831">
        <w:rPr>
          <w:rFonts w:ascii="Arial" w:hAnsi="Arial" w:cs="Arial"/>
          <w:sz w:val="22"/>
          <w:szCs w:val="22"/>
          <w:lang w:eastAsia="en-US"/>
        </w:rPr>
        <w:t>,</w:t>
      </w:r>
      <w:r w:rsidR="00E2254E">
        <w:rPr>
          <w:rFonts w:ascii="Arial" w:hAnsi="Arial" w:cs="Arial"/>
          <w:sz w:val="22"/>
          <w:szCs w:val="22"/>
          <w:lang w:eastAsia="en-US"/>
        </w:rPr>
        <w:t xml:space="preserve"> one workshop response was that people “</w:t>
      </w:r>
      <w:r w:rsidR="00E2254E">
        <w:rPr>
          <w:rFonts w:ascii="Arial" w:hAnsi="Arial" w:cs="Arial"/>
          <w:sz w:val="22"/>
          <w:szCs w:val="22"/>
        </w:rPr>
        <w:t>f</w:t>
      </w:r>
      <w:r w:rsidR="00E2254E" w:rsidRPr="007C24B7">
        <w:rPr>
          <w:rFonts w:ascii="Arial" w:hAnsi="Arial" w:cs="Arial"/>
          <w:sz w:val="22"/>
          <w:szCs w:val="22"/>
        </w:rPr>
        <w:t>eel they won’t be listened to</w:t>
      </w:r>
      <w:r w:rsidR="00E2254E">
        <w:rPr>
          <w:rFonts w:ascii="Arial" w:hAnsi="Arial" w:cs="Arial"/>
          <w:sz w:val="22"/>
          <w:szCs w:val="22"/>
        </w:rPr>
        <w:t xml:space="preserve"> – so </w:t>
      </w:r>
      <w:r w:rsidR="00E2254E" w:rsidRPr="007C24B7">
        <w:rPr>
          <w:rFonts w:ascii="Arial" w:hAnsi="Arial" w:cs="Arial"/>
          <w:sz w:val="22"/>
          <w:szCs w:val="22"/>
        </w:rPr>
        <w:t>what’s the point in coming?”</w:t>
      </w:r>
      <w:r>
        <w:rPr>
          <w:rFonts w:ascii="Arial" w:hAnsi="Arial" w:cs="Arial"/>
          <w:sz w:val="22"/>
          <w:szCs w:val="22"/>
        </w:rPr>
        <w:t>.</w:t>
      </w:r>
    </w:p>
    <w:p w14:paraId="3C2F6C12" w14:textId="62A59038" w:rsidR="008C12D7" w:rsidRDefault="008C12D7" w:rsidP="00B3045F">
      <w:pPr>
        <w:rPr>
          <w:rFonts w:ascii="Arial" w:hAnsi="Arial" w:cs="Arial"/>
          <w:sz w:val="22"/>
          <w:szCs w:val="22"/>
        </w:rPr>
      </w:pPr>
    </w:p>
    <w:p w14:paraId="17F99405" w14:textId="53AF781C" w:rsidR="00B3045F" w:rsidRDefault="00B3045F" w:rsidP="00B3045F">
      <w:pPr>
        <w:rPr>
          <w:rFonts w:ascii="Arial" w:hAnsi="Arial" w:cs="Arial"/>
          <w:sz w:val="22"/>
          <w:szCs w:val="22"/>
        </w:rPr>
      </w:pPr>
      <w:r>
        <w:rPr>
          <w:rFonts w:ascii="Arial" w:hAnsi="Arial" w:cs="Arial"/>
          <w:sz w:val="22"/>
          <w:szCs w:val="22"/>
        </w:rPr>
        <w:t xml:space="preserve">This belief among patients that they won’t be listened to </w:t>
      </w:r>
      <w:r w:rsidR="005B555C">
        <w:rPr>
          <w:rFonts w:ascii="Arial" w:hAnsi="Arial" w:cs="Arial"/>
          <w:sz w:val="22"/>
          <w:szCs w:val="22"/>
        </w:rPr>
        <w:t>contrasts with</w:t>
      </w:r>
      <w:r>
        <w:rPr>
          <w:rFonts w:ascii="Arial" w:hAnsi="Arial" w:cs="Arial"/>
          <w:sz w:val="22"/>
          <w:szCs w:val="22"/>
        </w:rPr>
        <w:t xml:space="preserve"> </w:t>
      </w:r>
      <w:r w:rsidR="00426032">
        <w:rPr>
          <w:rFonts w:ascii="Arial" w:hAnsi="Arial" w:cs="Arial"/>
          <w:sz w:val="22"/>
          <w:szCs w:val="22"/>
        </w:rPr>
        <w:t>patients</w:t>
      </w:r>
      <w:r w:rsidR="00782045">
        <w:rPr>
          <w:rFonts w:ascii="Arial" w:hAnsi="Arial" w:cs="Arial"/>
          <w:sz w:val="22"/>
          <w:szCs w:val="22"/>
        </w:rPr>
        <w:t>’</w:t>
      </w:r>
      <w:r w:rsidR="00426032">
        <w:rPr>
          <w:rFonts w:ascii="Arial" w:hAnsi="Arial" w:cs="Arial"/>
          <w:sz w:val="22"/>
          <w:szCs w:val="22"/>
        </w:rPr>
        <w:t xml:space="preserve"> reported</w:t>
      </w:r>
      <w:r>
        <w:rPr>
          <w:rFonts w:ascii="Arial" w:hAnsi="Arial" w:cs="Arial"/>
          <w:sz w:val="22"/>
          <w:szCs w:val="22"/>
        </w:rPr>
        <w:t xml:space="preserve"> experience at hearings as 82% of survey respondents who attended hearings considered the Tribunal </w:t>
      </w:r>
      <w:r w:rsidR="00422735">
        <w:rPr>
          <w:rFonts w:ascii="Arial" w:hAnsi="Arial" w:cs="Arial"/>
          <w:sz w:val="22"/>
          <w:szCs w:val="22"/>
        </w:rPr>
        <w:t>m</w:t>
      </w:r>
      <w:r>
        <w:rPr>
          <w:rFonts w:ascii="Arial" w:hAnsi="Arial" w:cs="Arial"/>
          <w:sz w:val="22"/>
          <w:szCs w:val="22"/>
        </w:rPr>
        <w:t>embers listened to their opinions</w:t>
      </w:r>
      <w:r w:rsidR="0069510E">
        <w:rPr>
          <w:rFonts w:ascii="Arial" w:hAnsi="Arial" w:cs="Arial"/>
          <w:sz w:val="22"/>
          <w:szCs w:val="22"/>
        </w:rPr>
        <w:t xml:space="preserve">.  </w:t>
      </w:r>
    </w:p>
    <w:p w14:paraId="3E31EBBE" w14:textId="77777777" w:rsidR="00B3045F" w:rsidRPr="007C24B7" w:rsidRDefault="00B3045F" w:rsidP="00B3045F">
      <w:pPr>
        <w:rPr>
          <w:rFonts w:ascii="Arial" w:hAnsi="Arial" w:cs="Arial"/>
          <w:sz w:val="22"/>
          <w:szCs w:val="22"/>
        </w:rPr>
      </w:pPr>
    </w:p>
    <w:p w14:paraId="0FBA8C06" w14:textId="77777777" w:rsidR="0070428F" w:rsidRDefault="0070428F" w:rsidP="0070428F">
      <w:pPr>
        <w:pStyle w:val="NormalWeb"/>
        <w:shd w:val="clear" w:color="auto" w:fill="FFFFFF"/>
        <w:spacing w:before="0" w:beforeAutospacing="0" w:after="0" w:afterAutospacing="0"/>
        <w:rPr>
          <w:rFonts w:ascii="Arial" w:hAnsi="Arial" w:cs="Arial"/>
          <w:sz w:val="22"/>
          <w:szCs w:val="22"/>
          <w:lang w:eastAsia="en-US"/>
        </w:rPr>
      </w:pPr>
      <w:r>
        <w:rPr>
          <w:rFonts w:ascii="Arial" w:hAnsi="Arial" w:cs="Arial"/>
          <w:b/>
          <w:color w:val="1A7B47"/>
          <w:sz w:val="22"/>
          <w:szCs w:val="22"/>
        </w:rPr>
        <w:t>Action</w:t>
      </w:r>
      <w:r w:rsidRPr="00930CCD">
        <w:rPr>
          <w:rFonts w:ascii="Arial" w:hAnsi="Arial" w:cs="Arial"/>
          <w:b/>
          <w:color w:val="1A7B47"/>
          <w:sz w:val="22"/>
          <w:szCs w:val="22"/>
        </w:rPr>
        <w:t xml:space="preserve"> </w:t>
      </w:r>
      <w:r>
        <w:rPr>
          <w:rFonts w:ascii="Arial" w:hAnsi="Arial" w:cs="Arial"/>
          <w:b/>
          <w:color w:val="1A7B47"/>
          <w:sz w:val="22"/>
          <w:szCs w:val="22"/>
        </w:rPr>
        <w:t>6</w:t>
      </w:r>
      <w:r w:rsidRPr="0081098C">
        <w:rPr>
          <w:rFonts w:ascii="Arial" w:hAnsi="Arial" w:cs="Arial"/>
          <w:b/>
          <w:color w:val="1A7B47"/>
          <w:sz w:val="22"/>
          <w:szCs w:val="22"/>
        </w:rPr>
        <w:t xml:space="preserve">: </w:t>
      </w:r>
      <w:r>
        <w:rPr>
          <w:rFonts w:ascii="Arial" w:hAnsi="Arial" w:cs="Arial"/>
          <w:b/>
          <w:color w:val="1A7B47"/>
          <w:sz w:val="22"/>
          <w:szCs w:val="22"/>
        </w:rPr>
        <w:t xml:space="preserve">Tell patients we will listen to them - </w:t>
      </w:r>
      <w:r w:rsidRPr="001D3960">
        <w:rPr>
          <w:rFonts w:ascii="Arial" w:hAnsi="Arial" w:cs="Arial"/>
          <w:sz w:val="22"/>
          <w:szCs w:val="22"/>
          <w:lang w:eastAsia="en-US"/>
        </w:rPr>
        <w:t xml:space="preserve">Trial new notice of hearing letters communicating that Tribunal </w:t>
      </w:r>
      <w:r>
        <w:rPr>
          <w:rFonts w:ascii="Arial" w:hAnsi="Arial" w:cs="Arial"/>
          <w:sz w:val="22"/>
          <w:szCs w:val="22"/>
          <w:lang w:eastAsia="en-US"/>
        </w:rPr>
        <w:t xml:space="preserve">Members </w:t>
      </w:r>
      <w:r w:rsidRPr="001D3960">
        <w:rPr>
          <w:rFonts w:ascii="Arial" w:hAnsi="Arial" w:cs="Arial"/>
          <w:sz w:val="22"/>
          <w:szCs w:val="22"/>
          <w:lang w:eastAsia="en-US"/>
        </w:rPr>
        <w:t xml:space="preserve">will listen to </w:t>
      </w:r>
      <w:r>
        <w:rPr>
          <w:rFonts w:ascii="Arial" w:hAnsi="Arial" w:cs="Arial"/>
          <w:sz w:val="22"/>
          <w:szCs w:val="22"/>
          <w:lang w:eastAsia="en-US"/>
        </w:rPr>
        <w:t xml:space="preserve">patients </w:t>
      </w:r>
      <w:r w:rsidRPr="001D3960">
        <w:rPr>
          <w:rFonts w:ascii="Arial" w:hAnsi="Arial" w:cs="Arial"/>
          <w:sz w:val="22"/>
          <w:szCs w:val="22"/>
          <w:lang w:eastAsia="en-US"/>
        </w:rPr>
        <w:t xml:space="preserve">and consider what they say when making </w:t>
      </w:r>
      <w:r>
        <w:rPr>
          <w:rFonts w:ascii="Arial" w:hAnsi="Arial" w:cs="Arial"/>
          <w:sz w:val="22"/>
          <w:szCs w:val="22"/>
          <w:lang w:eastAsia="en-US"/>
        </w:rPr>
        <w:t>their</w:t>
      </w:r>
      <w:r w:rsidRPr="001D3960">
        <w:rPr>
          <w:rFonts w:ascii="Arial" w:hAnsi="Arial" w:cs="Arial"/>
          <w:sz w:val="22"/>
          <w:szCs w:val="22"/>
          <w:lang w:eastAsia="en-US"/>
        </w:rPr>
        <w:t xml:space="preserve"> decision.  </w:t>
      </w:r>
    </w:p>
    <w:p w14:paraId="6DB801F9" w14:textId="77777777" w:rsidR="007F0753" w:rsidRDefault="007F0753">
      <w:pPr>
        <w:rPr>
          <w:rFonts w:ascii="Arial" w:hAnsi="Arial" w:cs="Arial"/>
          <w:sz w:val="22"/>
          <w:szCs w:val="22"/>
        </w:rPr>
      </w:pPr>
      <w:r>
        <w:rPr>
          <w:rFonts w:ascii="Arial" w:hAnsi="Arial" w:cs="Arial"/>
          <w:sz w:val="22"/>
          <w:szCs w:val="22"/>
        </w:rPr>
        <w:br w:type="page"/>
      </w:r>
    </w:p>
    <w:p w14:paraId="4E743254" w14:textId="6D72CE06" w:rsidR="00A77EE7" w:rsidRDefault="002C4C29" w:rsidP="00853F48">
      <w:pPr>
        <w:pStyle w:val="Heading2"/>
        <w:numPr>
          <w:ilvl w:val="0"/>
          <w:numId w:val="32"/>
        </w:numPr>
      </w:pPr>
      <w:bookmarkStart w:id="14" w:name="_Toc27121092"/>
      <w:r>
        <w:lastRenderedPageBreak/>
        <w:t>Participating can be difficult</w:t>
      </w:r>
      <w:bookmarkEnd w:id="14"/>
    </w:p>
    <w:p w14:paraId="5ABBAFB5" w14:textId="2D936FFF" w:rsidR="002E3182" w:rsidRPr="002E3182" w:rsidRDefault="002E3182" w:rsidP="002E3182">
      <w:pPr>
        <w:pStyle w:val="MHTbody"/>
        <w:rPr>
          <w:rFonts w:eastAsia="Times New Roman" w:cs="Arial"/>
          <w:sz w:val="22"/>
          <w:szCs w:val="22"/>
        </w:rPr>
      </w:pPr>
      <w:r>
        <w:rPr>
          <w:rFonts w:eastAsia="Times New Roman" w:cs="Arial"/>
          <w:sz w:val="22"/>
          <w:szCs w:val="22"/>
        </w:rPr>
        <w:br/>
      </w:r>
      <w:r w:rsidR="00D31E50">
        <w:rPr>
          <w:rFonts w:eastAsia="Times New Roman" w:cs="Arial"/>
          <w:sz w:val="22"/>
          <w:szCs w:val="22"/>
        </w:rPr>
        <w:t xml:space="preserve">Workshop responses suggested </w:t>
      </w:r>
      <w:r w:rsidR="000B5A01">
        <w:rPr>
          <w:rFonts w:eastAsia="Times New Roman" w:cs="Arial"/>
          <w:sz w:val="22"/>
          <w:szCs w:val="22"/>
        </w:rPr>
        <w:t>patients</w:t>
      </w:r>
      <w:r w:rsidR="00D31E50">
        <w:rPr>
          <w:rFonts w:eastAsia="Times New Roman" w:cs="Arial"/>
          <w:sz w:val="22"/>
          <w:szCs w:val="22"/>
        </w:rPr>
        <w:t xml:space="preserve"> don’t</w:t>
      </w:r>
      <w:r w:rsidRPr="002E3182">
        <w:rPr>
          <w:rFonts w:eastAsia="Times New Roman" w:cs="Arial"/>
          <w:sz w:val="22"/>
          <w:szCs w:val="22"/>
        </w:rPr>
        <w:t xml:space="preserve"> attend hearings because it is t</w:t>
      </w:r>
      <w:r w:rsidR="00126B98">
        <w:rPr>
          <w:rFonts w:eastAsia="Times New Roman" w:cs="Arial"/>
          <w:sz w:val="22"/>
          <w:szCs w:val="22"/>
        </w:rPr>
        <w:t>o</w:t>
      </w:r>
      <w:r w:rsidRPr="002E3182">
        <w:rPr>
          <w:rFonts w:eastAsia="Times New Roman" w:cs="Arial"/>
          <w:sz w:val="22"/>
          <w:szCs w:val="22"/>
        </w:rPr>
        <w:t xml:space="preserve">o hard for </w:t>
      </w:r>
      <w:r w:rsidR="00D31E50">
        <w:rPr>
          <w:rFonts w:eastAsia="Times New Roman" w:cs="Arial"/>
          <w:sz w:val="22"/>
          <w:szCs w:val="22"/>
        </w:rPr>
        <w:t xml:space="preserve">a variety of </w:t>
      </w:r>
      <w:r w:rsidRPr="002E3182">
        <w:rPr>
          <w:rFonts w:eastAsia="Times New Roman" w:cs="Arial"/>
          <w:sz w:val="22"/>
          <w:szCs w:val="22"/>
        </w:rPr>
        <w:t>reasons inclu</w:t>
      </w:r>
      <w:r w:rsidR="00A77EE7">
        <w:rPr>
          <w:rFonts w:eastAsia="Times New Roman" w:cs="Arial"/>
          <w:sz w:val="22"/>
          <w:szCs w:val="22"/>
        </w:rPr>
        <w:t>d</w:t>
      </w:r>
      <w:r w:rsidRPr="002E3182">
        <w:rPr>
          <w:rFonts w:eastAsia="Times New Roman" w:cs="Arial"/>
          <w:sz w:val="22"/>
          <w:szCs w:val="22"/>
        </w:rPr>
        <w:t>ing</w:t>
      </w:r>
      <w:r w:rsidR="00A77EE7">
        <w:rPr>
          <w:rFonts w:eastAsia="Times New Roman" w:cs="Arial"/>
          <w:sz w:val="22"/>
          <w:szCs w:val="22"/>
        </w:rPr>
        <w:t>:</w:t>
      </w:r>
    </w:p>
    <w:p w14:paraId="6D50A1DF" w14:textId="01C36621" w:rsidR="002E3182" w:rsidRPr="0057283C" w:rsidRDefault="00D31E50" w:rsidP="0057283C">
      <w:pPr>
        <w:pStyle w:val="ListParagraph"/>
        <w:numPr>
          <w:ilvl w:val="0"/>
          <w:numId w:val="30"/>
        </w:numPr>
        <w:spacing w:after="60" w:line="240" w:lineRule="auto"/>
        <w:ind w:left="714" w:hanging="357"/>
        <w:contextualSpacing w:val="0"/>
        <w:rPr>
          <w:rFonts w:ascii="Arial" w:hAnsi="Arial"/>
          <w:noProof/>
        </w:rPr>
      </w:pPr>
      <w:r>
        <w:rPr>
          <w:rFonts w:ascii="Arial" w:hAnsi="Arial"/>
          <w:noProof/>
        </w:rPr>
        <w:t xml:space="preserve">patients </w:t>
      </w:r>
      <w:hyperlink w:anchor="_Toc11334300" w:history="1">
        <w:r w:rsidR="00A77EE7" w:rsidRPr="0057283C">
          <w:rPr>
            <w:rFonts w:ascii="Arial" w:hAnsi="Arial"/>
            <w:noProof/>
          </w:rPr>
          <w:t>b</w:t>
        </w:r>
        <w:r w:rsidR="002E3182" w:rsidRPr="0057283C">
          <w:rPr>
            <w:rFonts w:ascii="Arial" w:hAnsi="Arial"/>
            <w:noProof/>
          </w:rPr>
          <w:t>eing too unwell</w:t>
        </w:r>
      </w:hyperlink>
    </w:p>
    <w:p w14:paraId="495ED029" w14:textId="77777777" w:rsidR="002E3182" w:rsidRPr="0057283C" w:rsidRDefault="006A0C8A" w:rsidP="0057283C">
      <w:pPr>
        <w:pStyle w:val="ListParagraph"/>
        <w:numPr>
          <w:ilvl w:val="0"/>
          <w:numId w:val="30"/>
        </w:numPr>
        <w:spacing w:after="60" w:line="240" w:lineRule="auto"/>
        <w:ind w:left="714" w:hanging="357"/>
        <w:contextualSpacing w:val="0"/>
        <w:rPr>
          <w:rFonts w:ascii="Arial" w:hAnsi="Arial"/>
          <w:noProof/>
        </w:rPr>
      </w:pPr>
      <w:hyperlink w:anchor="_Toc11334301" w:history="1">
        <w:r w:rsidR="00A77EE7" w:rsidRPr="0057283C">
          <w:rPr>
            <w:rFonts w:ascii="Arial" w:hAnsi="Arial"/>
            <w:noProof/>
          </w:rPr>
          <w:t>s</w:t>
        </w:r>
        <w:r w:rsidR="002E3182" w:rsidRPr="0057283C">
          <w:rPr>
            <w:rFonts w:ascii="Arial" w:hAnsi="Arial"/>
            <w:noProof/>
          </w:rPr>
          <w:t>ide effects of medication</w:t>
        </w:r>
      </w:hyperlink>
    </w:p>
    <w:p w14:paraId="519F03E0" w14:textId="149F9CA2" w:rsidR="00D31E50" w:rsidRDefault="006A0C8A" w:rsidP="00D31E50">
      <w:pPr>
        <w:pStyle w:val="ListParagraph"/>
        <w:numPr>
          <w:ilvl w:val="0"/>
          <w:numId w:val="30"/>
        </w:numPr>
        <w:spacing w:after="60" w:line="240" w:lineRule="auto"/>
        <w:ind w:left="714" w:hanging="357"/>
        <w:contextualSpacing w:val="0"/>
        <w:rPr>
          <w:rFonts w:ascii="Arial" w:hAnsi="Arial"/>
          <w:noProof/>
        </w:rPr>
      </w:pPr>
      <w:hyperlink w:anchor="_Toc11334287" w:history="1">
        <w:r w:rsidR="00A77EE7" w:rsidRPr="0057283C">
          <w:rPr>
            <w:rFonts w:ascii="Arial" w:hAnsi="Arial"/>
            <w:noProof/>
          </w:rPr>
          <w:t>l</w:t>
        </w:r>
        <w:r w:rsidR="002E3182" w:rsidRPr="0057283C">
          <w:rPr>
            <w:rFonts w:ascii="Arial" w:hAnsi="Arial"/>
            <w:noProof/>
          </w:rPr>
          <w:t>ack of understanding of the process and how they can participate</w:t>
        </w:r>
      </w:hyperlink>
    </w:p>
    <w:p w14:paraId="4A48B2EA" w14:textId="193FEEE1" w:rsidR="00D31E50" w:rsidRPr="00D31E50" w:rsidRDefault="00D31E50" w:rsidP="00D31E50">
      <w:pPr>
        <w:pStyle w:val="ListParagraph"/>
        <w:numPr>
          <w:ilvl w:val="0"/>
          <w:numId w:val="30"/>
        </w:numPr>
        <w:spacing w:after="60" w:line="240" w:lineRule="auto"/>
        <w:ind w:left="714" w:hanging="357"/>
        <w:contextualSpacing w:val="0"/>
        <w:rPr>
          <w:rFonts w:ascii="Arial" w:hAnsi="Arial"/>
          <w:noProof/>
        </w:rPr>
      </w:pPr>
      <w:r>
        <w:rPr>
          <w:rFonts w:ascii="Arial" w:hAnsi="Arial"/>
          <w:noProof/>
        </w:rPr>
        <w:t xml:space="preserve">the idea of attending being </w:t>
      </w:r>
      <w:r w:rsidRPr="00D31E50">
        <w:rPr>
          <w:rFonts w:ascii="Arial" w:hAnsi="Arial"/>
          <w:noProof/>
        </w:rPr>
        <w:t>intimidating, scary or distressing</w:t>
      </w:r>
    </w:p>
    <w:p w14:paraId="108D73E6" w14:textId="3FC13E66" w:rsidR="002E3182" w:rsidRDefault="006A0C8A" w:rsidP="0057283C">
      <w:pPr>
        <w:pStyle w:val="ListParagraph"/>
        <w:numPr>
          <w:ilvl w:val="0"/>
          <w:numId w:val="30"/>
        </w:numPr>
        <w:spacing w:after="60" w:line="240" w:lineRule="auto"/>
        <w:ind w:left="714" w:hanging="357"/>
        <w:contextualSpacing w:val="0"/>
        <w:rPr>
          <w:rFonts w:ascii="Arial" w:hAnsi="Arial"/>
          <w:noProof/>
        </w:rPr>
      </w:pPr>
      <w:hyperlink w:anchor="_Toc11334288" w:history="1">
        <w:r w:rsidR="00A77EE7" w:rsidRPr="0057283C">
          <w:rPr>
            <w:rFonts w:ascii="Arial" w:hAnsi="Arial"/>
            <w:noProof/>
          </w:rPr>
          <w:t>l</w:t>
        </w:r>
        <w:r w:rsidR="002E3182" w:rsidRPr="0057283C">
          <w:rPr>
            <w:rFonts w:ascii="Arial" w:hAnsi="Arial"/>
            <w:noProof/>
          </w:rPr>
          <w:t>ack of support from health service staff</w:t>
        </w:r>
      </w:hyperlink>
    </w:p>
    <w:p w14:paraId="73839542" w14:textId="4031AA19" w:rsidR="00861611" w:rsidRPr="0057283C" w:rsidRDefault="00D31E50" w:rsidP="0057283C">
      <w:pPr>
        <w:pStyle w:val="ListParagraph"/>
        <w:numPr>
          <w:ilvl w:val="0"/>
          <w:numId w:val="30"/>
        </w:numPr>
        <w:spacing w:after="60" w:line="240" w:lineRule="auto"/>
        <w:ind w:left="714" w:hanging="357"/>
        <w:contextualSpacing w:val="0"/>
        <w:rPr>
          <w:rFonts w:ascii="Arial" w:hAnsi="Arial"/>
          <w:noProof/>
        </w:rPr>
      </w:pPr>
      <w:r>
        <w:rPr>
          <w:rFonts w:ascii="Arial" w:hAnsi="Arial"/>
          <w:noProof/>
        </w:rPr>
        <w:t>being concerened</w:t>
      </w:r>
      <w:r w:rsidR="00861611">
        <w:rPr>
          <w:rFonts w:ascii="Arial" w:hAnsi="Arial"/>
          <w:noProof/>
        </w:rPr>
        <w:t xml:space="preserve"> about damaging their relationship</w:t>
      </w:r>
      <w:r>
        <w:rPr>
          <w:rFonts w:ascii="Arial" w:hAnsi="Arial"/>
          <w:noProof/>
        </w:rPr>
        <w:t>s</w:t>
      </w:r>
      <w:r w:rsidR="00861611">
        <w:rPr>
          <w:rFonts w:ascii="Arial" w:hAnsi="Arial"/>
          <w:noProof/>
        </w:rPr>
        <w:t xml:space="preserve"> with the treating team</w:t>
      </w:r>
    </w:p>
    <w:p w14:paraId="1DC85DA3" w14:textId="77777777" w:rsidR="008A3166" w:rsidRPr="0057283C" w:rsidRDefault="008A3166" w:rsidP="008A3166">
      <w:pPr>
        <w:pStyle w:val="ListParagraph"/>
        <w:numPr>
          <w:ilvl w:val="0"/>
          <w:numId w:val="30"/>
        </w:numPr>
        <w:spacing w:after="60" w:line="240" w:lineRule="auto"/>
        <w:ind w:left="714" w:hanging="357"/>
        <w:contextualSpacing w:val="0"/>
        <w:rPr>
          <w:rFonts w:ascii="Arial" w:hAnsi="Arial"/>
          <w:noProof/>
        </w:rPr>
      </w:pPr>
      <w:r>
        <w:rPr>
          <w:rFonts w:ascii="Arial" w:hAnsi="Arial"/>
          <w:noProof/>
        </w:rPr>
        <w:t>not knowing who will be at the hearing</w:t>
      </w:r>
    </w:p>
    <w:p w14:paraId="1DA3FF5F" w14:textId="7C52274B" w:rsidR="002E3182" w:rsidRDefault="006A0C8A" w:rsidP="0057283C">
      <w:pPr>
        <w:pStyle w:val="ListParagraph"/>
        <w:numPr>
          <w:ilvl w:val="0"/>
          <w:numId w:val="30"/>
        </w:numPr>
        <w:spacing w:after="60" w:line="240" w:lineRule="auto"/>
        <w:ind w:left="714" w:hanging="357"/>
        <w:contextualSpacing w:val="0"/>
        <w:rPr>
          <w:rFonts w:ascii="Arial" w:hAnsi="Arial"/>
          <w:noProof/>
        </w:rPr>
      </w:pPr>
      <w:hyperlink w:anchor="_Toc11334289" w:history="1">
        <w:r w:rsidR="00A77EE7" w:rsidRPr="0057283C">
          <w:rPr>
            <w:rFonts w:ascii="Arial" w:hAnsi="Arial"/>
            <w:noProof/>
          </w:rPr>
          <w:t>having n</w:t>
        </w:r>
        <w:r w:rsidR="002E3182" w:rsidRPr="0057283C">
          <w:rPr>
            <w:rFonts w:ascii="Arial" w:hAnsi="Arial"/>
            <w:noProof/>
          </w:rPr>
          <w:t>o support person</w:t>
        </w:r>
      </w:hyperlink>
      <w:r w:rsidR="00D31E50">
        <w:rPr>
          <w:rFonts w:ascii="Arial" w:hAnsi="Arial"/>
          <w:noProof/>
        </w:rPr>
        <w:t xml:space="preserve"> to help them</w:t>
      </w:r>
    </w:p>
    <w:p w14:paraId="037D658D" w14:textId="77777777" w:rsidR="00D77A45" w:rsidRDefault="006A0C8A" w:rsidP="0057283C">
      <w:pPr>
        <w:pStyle w:val="ListParagraph"/>
        <w:numPr>
          <w:ilvl w:val="0"/>
          <w:numId w:val="30"/>
        </w:numPr>
        <w:spacing w:after="60" w:line="240" w:lineRule="auto"/>
        <w:ind w:left="714" w:hanging="357"/>
        <w:contextualSpacing w:val="0"/>
        <w:rPr>
          <w:rFonts w:ascii="Arial" w:hAnsi="Arial"/>
          <w:noProof/>
        </w:rPr>
      </w:pPr>
      <w:hyperlink w:anchor="_Toc11334291" w:history="1">
        <w:r w:rsidR="00A77EE7" w:rsidRPr="0057283C">
          <w:rPr>
            <w:rFonts w:ascii="Arial" w:hAnsi="Arial"/>
            <w:noProof/>
          </w:rPr>
          <w:t>having n</w:t>
        </w:r>
        <w:r w:rsidR="002E3182" w:rsidRPr="0057283C">
          <w:rPr>
            <w:rFonts w:ascii="Arial" w:hAnsi="Arial"/>
            <w:noProof/>
          </w:rPr>
          <w:t>o legal support or advocacy</w:t>
        </w:r>
      </w:hyperlink>
    </w:p>
    <w:p w14:paraId="3788978F" w14:textId="204276F7" w:rsidR="00DC0876" w:rsidRPr="0057283C" w:rsidRDefault="00D77A45" w:rsidP="0057283C">
      <w:pPr>
        <w:pStyle w:val="ListParagraph"/>
        <w:numPr>
          <w:ilvl w:val="0"/>
          <w:numId w:val="30"/>
        </w:numPr>
        <w:spacing w:after="60" w:line="240" w:lineRule="auto"/>
        <w:ind w:left="714" w:hanging="357"/>
        <w:contextualSpacing w:val="0"/>
        <w:rPr>
          <w:rFonts w:ascii="Arial" w:hAnsi="Arial"/>
          <w:noProof/>
        </w:rPr>
      </w:pPr>
      <w:r>
        <w:rPr>
          <w:rFonts w:ascii="Arial" w:hAnsi="Arial"/>
          <w:noProof/>
        </w:rPr>
        <w:t>language barriers</w:t>
      </w:r>
    </w:p>
    <w:p w14:paraId="0E2B1DB2" w14:textId="77777777" w:rsidR="002E3182" w:rsidRPr="0057283C" w:rsidRDefault="009E3588" w:rsidP="0057283C">
      <w:pPr>
        <w:pStyle w:val="ListParagraph"/>
        <w:numPr>
          <w:ilvl w:val="0"/>
          <w:numId w:val="30"/>
        </w:numPr>
        <w:spacing w:after="60" w:line="240" w:lineRule="auto"/>
        <w:ind w:left="714" w:hanging="357"/>
        <w:contextualSpacing w:val="0"/>
        <w:rPr>
          <w:rFonts w:ascii="Arial" w:hAnsi="Arial"/>
          <w:noProof/>
        </w:rPr>
      </w:pPr>
      <w:r w:rsidRPr="0057283C">
        <w:rPr>
          <w:rFonts w:ascii="Arial" w:hAnsi="Arial"/>
          <w:noProof/>
        </w:rPr>
        <w:t xml:space="preserve">it being </w:t>
      </w:r>
      <w:hyperlink w:anchor="_Toc11334296" w:history="1">
        <w:r w:rsidRPr="0057283C">
          <w:rPr>
            <w:rFonts w:ascii="Arial" w:hAnsi="Arial"/>
            <w:noProof/>
          </w:rPr>
          <w:t>too hard or expensive to get there</w:t>
        </w:r>
      </w:hyperlink>
      <w:r w:rsidRPr="0057283C">
        <w:rPr>
          <w:rFonts w:ascii="Arial" w:hAnsi="Arial"/>
          <w:noProof/>
        </w:rPr>
        <w:t>.</w:t>
      </w:r>
    </w:p>
    <w:p w14:paraId="2C752BCB" w14:textId="77777777" w:rsidR="00EC4A9B" w:rsidRPr="00D114B9" w:rsidRDefault="00EC4A9B" w:rsidP="00EC4A9B">
      <w:pPr>
        <w:rPr>
          <w:sz w:val="22"/>
          <w:szCs w:val="22"/>
        </w:rPr>
      </w:pPr>
    </w:p>
    <w:p w14:paraId="02A256BA" w14:textId="0C225B05" w:rsidR="00172117" w:rsidRPr="00D114B9" w:rsidRDefault="00642D32" w:rsidP="00172117">
      <w:pPr>
        <w:pStyle w:val="TOC2"/>
        <w:rPr>
          <w:rStyle w:val="Hyperlink"/>
          <w:rFonts w:cs="Arial"/>
          <w:color w:val="000000" w:themeColor="text1"/>
          <w:sz w:val="22"/>
          <w:szCs w:val="22"/>
          <w:u w:val="none"/>
        </w:rPr>
      </w:pPr>
      <w:r>
        <w:rPr>
          <w:sz w:val="22"/>
          <w:szCs w:val="22"/>
        </w:rPr>
        <w:t xml:space="preserve">Other </w:t>
      </w:r>
      <w:r w:rsidR="00542902">
        <w:rPr>
          <w:sz w:val="22"/>
          <w:szCs w:val="22"/>
        </w:rPr>
        <w:t xml:space="preserve">workshop </w:t>
      </w:r>
      <w:r>
        <w:rPr>
          <w:sz w:val="22"/>
          <w:szCs w:val="22"/>
        </w:rPr>
        <w:t xml:space="preserve">participants </w:t>
      </w:r>
      <w:r w:rsidR="00542902">
        <w:rPr>
          <w:sz w:val="22"/>
          <w:szCs w:val="22"/>
        </w:rPr>
        <w:t>suggested carer</w:t>
      </w:r>
      <w:r w:rsidR="0069510E">
        <w:rPr>
          <w:sz w:val="22"/>
          <w:szCs w:val="22"/>
        </w:rPr>
        <w:t>s</w:t>
      </w:r>
      <w:r w:rsidR="00542902">
        <w:rPr>
          <w:sz w:val="22"/>
          <w:szCs w:val="22"/>
        </w:rPr>
        <w:t xml:space="preserve"> may not </w:t>
      </w:r>
      <w:r w:rsidR="00172117">
        <w:rPr>
          <w:sz w:val="22"/>
          <w:szCs w:val="22"/>
        </w:rPr>
        <w:t>atten</w:t>
      </w:r>
      <w:r w:rsidR="00DC0876">
        <w:rPr>
          <w:sz w:val="22"/>
          <w:szCs w:val="22"/>
        </w:rPr>
        <w:t>d</w:t>
      </w:r>
      <w:r w:rsidR="00172117">
        <w:rPr>
          <w:sz w:val="22"/>
          <w:szCs w:val="22"/>
        </w:rPr>
        <w:t xml:space="preserve"> hearings </w:t>
      </w:r>
      <w:r w:rsidR="00172117" w:rsidRPr="00FD0EB1">
        <w:rPr>
          <w:sz w:val="22"/>
          <w:szCs w:val="22"/>
        </w:rPr>
        <w:t xml:space="preserve">due to </w:t>
      </w:r>
      <w:hyperlink w:anchor="_Toc11334290" w:history="1">
        <w:r w:rsidR="00172117" w:rsidRPr="00D114B9">
          <w:rPr>
            <w:rStyle w:val="Hyperlink"/>
            <w:rFonts w:cs="Arial"/>
            <w:color w:val="000000" w:themeColor="text1"/>
            <w:sz w:val="22"/>
            <w:szCs w:val="22"/>
            <w:u w:val="none"/>
          </w:rPr>
          <w:t>fear of damaging their relationship with the patient</w:t>
        </w:r>
      </w:hyperlink>
      <w:r w:rsidR="00172117" w:rsidRPr="00FD0EB1">
        <w:rPr>
          <w:rStyle w:val="Hyperlink"/>
          <w:rFonts w:cs="Arial"/>
          <w:color w:val="000000" w:themeColor="text1"/>
          <w:sz w:val="22"/>
          <w:szCs w:val="22"/>
          <w:u w:val="none"/>
        </w:rPr>
        <w:t xml:space="preserve">.  </w:t>
      </w:r>
    </w:p>
    <w:p w14:paraId="163D2AFC" w14:textId="77777777" w:rsidR="004908CA" w:rsidRDefault="004908CA" w:rsidP="00891616">
      <w:pPr>
        <w:rPr>
          <w:rFonts w:ascii="Arial" w:hAnsi="Arial" w:cs="Arial"/>
          <w:b/>
          <w:color w:val="1A7B47"/>
          <w:sz w:val="22"/>
          <w:szCs w:val="22"/>
        </w:rPr>
      </w:pPr>
    </w:p>
    <w:p w14:paraId="0AF3079F" w14:textId="77777777" w:rsidR="0070428F" w:rsidRDefault="0070428F" w:rsidP="0070428F">
      <w:pPr>
        <w:rPr>
          <w:rFonts w:ascii="Arial" w:hAnsi="Arial" w:cs="Arial"/>
          <w:sz w:val="22"/>
          <w:szCs w:val="22"/>
        </w:rPr>
      </w:pPr>
      <w:r w:rsidRPr="009C43F9">
        <w:rPr>
          <w:rFonts w:ascii="Arial" w:hAnsi="Arial" w:cs="Arial"/>
          <w:b/>
          <w:color w:val="1A7B47"/>
          <w:sz w:val="22"/>
          <w:szCs w:val="22"/>
          <w:lang w:eastAsia="en-AU"/>
        </w:rPr>
        <w:t xml:space="preserve">Action </w:t>
      </w:r>
      <w:r>
        <w:rPr>
          <w:rFonts w:ascii="Arial" w:hAnsi="Arial" w:cs="Arial"/>
          <w:b/>
          <w:color w:val="1A7B47"/>
          <w:sz w:val="22"/>
          <w:szCs w:val="22"/>
          <w:lang w:eastAsia="en-AU"/>
        </w:rPr>
        <w:t>7</w:t>
      </w:r>
      <w:r w:rsidRPr="009C43F9">
        <w:rPr>
          <w:rFonts w:ascii="Arial" w:hAnsi="Arial" w:cs="Arial"/>
          <w:b/>
          <w:color w:val="1A7B47"/>
          <w:sz w:val="22"/>
          <w:szCs w:val="22"/>
          <w:lang w:eastAsia="en-AU"/>
        </w:rPr>
        <w:t>:</w:t>
      </w:r>
      <w:r w:rsidRPr="009C43F9">
        <w:rPr>
          <w:rFonts w:ascii="Arial" w:hAnsi="Arial" w:cs="Arial"/>
          <w:sz w:val="22"/>
          <w:szCs w:val="22"/>
        </w:rPr>
        <w:t xml:space="preserve"> </w:t>
      </w:r>
      <w:r w:rsidRPr="009F3C82">
        <w:rPr>
          <w:rFonts w:ascii="Arial" w:hAnsi="Arial" w:cs="Arial"/>
          <w:b/>
          <w:color w:val="1A7B47"/>
          <w:sz w:val="22"/>
          <w:szCs w:val="22"/>
          <w:lang w:eastAsia="en-AU"/>
        </w:rPr>
        <w:t xml:space="preserve">Health service support for patients to participate in hearings </w:t>
      </w:r>
      <w:r>
        <w:rPr>
          <w:rFonts w:ascii="Arial" w:hAnsi="Arial" w:cs="Arial"/>
          <w:sz w:val="22"/>
          <w:szCs w:val="22"/>
        </w:rPr>
        <w:t xml:space="preserve">- </w:t>
      </w:r>
      <w:r w:rsidRPr="009C43F9">
        <w:rPr>
          <w:rFonts w:ascii="Arial" w:hAnsi="Arial" w:cs="Arial"/>
          <w:sz w:val="22"/>
          <w:szCs w:val="22"/>
        </w:rPr>
        <w:t>Continue to engage with health services about how to support patients to participate in hearings.</w:t>
      </w:r>
    </w:p>
    <w:p w14:paraId="28781E14" w14:textId="77777777" w:rsidR="0070428F" w:rsidRPr="009C43F9" w:rsidRDefault="0070428F" w:rsidP="0070428F">
      <w:pPr>
        <w:rPr>
          <w:rFonts w:ascii="Arial" w:hAnsi="Arial" w:cs="Arial"/>
          <w:sz w:val="22"/>
          <w:szCs w:val="22"/>
        </w:rPr>
      </w:pPr>
      <w:r w:rsidRPr="009C43F9">
        <w:rPr>
          <w:rFonts w:ascii="Arial" w:hAnsi="Arial" w:cs="Arial"/>
          <w:sz w:val="22"/>
          <w:szCs w:val="22"/>
        </w:rPr>
        <w:t xml:space="preserve"> </w:t>
      </w:r>
    </w:p>
    <w:p w14:paraId="2326AB67" w14:textId="77777777" w:rsidR="0070428F" w:rsidRDefault="0070428F" w:rsidP="0070428F">
      <w:pPr>
        <w:pStyle w:val="NormalWeb"/>
        <w:shd w:val="clear" w:color="auto" w:fill="FFFFFF"/>
        <w:spacing w:before="0" w:beforeAutospacing="0" w:after="0" w:afterAutospacing="0"/>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Pr>
          <w:rFonts w:ascii="Arial" w:hAnsi="Arial" w:cs="Arial"/>
          <w:b/>
          <w:color w:val="1A7B47"/>
          <w:sz w:val="22"/>
          <w:szCs w:val="22"/>
        </w:rPr>
        <w:t>8</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Pr="009F3C82">
        <w:rPr>
          <w:rFonts w:ascii="Arial" w:hAnsi="Arial" w:cs="Arial"/>
          <w:b/>
          <w:color w:val="1A7B47"/>
          <w:sz w:val="22"/>
          <w:szCs w:val="22"/>
        </w:rPr>
        <w:t>Video guidance on participation in hearings -</w:t>
      </w:r>
      <w:r>
        <w:rPr>
          <w:rFonts w:ascii="Arial" w:hAnsi="Arial" w:cs="Arial"/>
          <w:b/>
          <w:color w:val="000000" w:themeColor="text1"/>
          <w:sz w:val="22"/>
          <w:szCs w:val="22"/>
        </w:rPr>
        <w:t xml:space="preserve"> </w:t>
      </w:r>
      <w:r>
        <w:rPr>
          <w:rFonts w:ascii="Arial" w:hAnsi="Arial" w:cs="Arial"/>
          <w:color w:val="000000" w:themeColor="text1"/>
          <w:sz w:val="22"/>
          <w:szCs w:val="22"/>
        </w:rPr>
        <w:t>Produce a video for family, friends and carers</w:t>
      </w:r>
      <w:r w:rsidRPr="0081098C">
        <w:rPr>
          <w:rFonts w:ascii="Arial" w:hAnsi="Arial" w:cs="Arial"/>
          <w:color w:val="000000" w:themeColor="text1"/>
          <w:sz w:val="22"/>
          <w:szCs w:val="22"/>
        </w:rPr>
        <w:t xml:space="preserve"> </w:t>
      </w:r>
      <w:r>
        <w:rPr>
          <w:rFonts w:ascii="Arial" w:hAnsi="Arial" w:cs="Arial"/>
          <w:color w:val="000000" w:themeColor="text1"/>
          <w:sz w:val="22"/>
          <w:szCs w:val="22"/>
        </w:rPr>
        <w:t xml:space="preserve">with guidance </w:t>
      </w:r>
      <w:r w:rsidRPr="0081098C">
        <w:rPr>
          <w:rFonts w:ascii="Arial" w:hAnsi="Arial" w:cs="Arial"/>
          <w:color w:val="000000" w:themeColor="text1"/>
          <w:sz w:val="22"/>
          <w:szCs w:val="22"/>
        </w:rPr>
        <w:t xml:space="preserve">on how they </w:t>
      </w:r>
      <w:r>
        <w:rPr>
          <w:rFonts w:ascii="Arial" w:hAnsi="Arial" w:cs="Arial"/>
          <w:color w:val="000000" w:themeColor="text1"/>
          <w:sz w:val="22"/>
          <w:szCs w:val="22"/>
        </w:rPr>
        <w:t>can</w:t>
      </w:r>
      <w:r w:rsidRPr="0081098C">
        <w:rPr>
          <w:rFonts w:ascii="Arial" w:hAnsi="Arial" w:cs="Arial"/>
          <w:color w:val="000000" w:themeColor="text1"/>
          <w:sz w:val="22"/>
          <w:szCs w:val="22"/>
        </w:rPr>
        <w:t xml:space="preserve"> </w:t>
      </w:r>
      <w:r>
        <w:rPr>
          <w:rFonts w:ascii="Arial" w:hAnsi="Arial" w:cs="Arial"/>
          <w:color w:val="000000" w:themeColor="text1"/>
          <w:sz w:val="22"/>
          <w:szCs w:val="22"/>
        </w:rPr>
        <w:t xml:space="preserve">most effectively </w:t>
      </w:r>
      <w:r w:rsidRPr="0081098C">
        <w:rPr>
          <w:rFonts w:ascii="Arial" w:hAnsi="Arial" w:cs="Arial"/>
          <w:color w:val="000000" w:themeColor="text1"/>
          <w:sz w:val="22"/>
          <w:szCs w:val="22"/>
        </w:rPr>
        <w:t>participate in hearings</w:t>
      </w:r>
      <w:r>
        <w:rPr>
          <w:rFonts w:ascii="Arial" w:hAnsi="Arial" w:cs="Arial"/>
          <w:color w:val="000000" w:themeColor="text1"/>
          <w:sz w:val="22"/>
          <w:szCs w:val="22"/>
        </w:rPr>
        <w:t xml:space="preserve">.  </w:t>
      </w:r>
      <w:r w:rsidRPr="0081098C">
        <w:rPr>
          <w:rFonts w:ascii="Arial" w:hAnsi="Arial" w:cs="Arial"/>
          <w:color w:val="000000" w:themeColor="text1"/>
          <w:sz w:val="22"/>
          <w:szCs w:val="22"/>
        </w:rPr>
        <w:t xml:space="preserve"> </w:t>
      </w:r>
    </w:p>
    <w:p w14:paraId="1D8A427F" w14:textId="77777777" w:rsidR="0070428F" w:rsidRPr="009C43F9" w:rsidRDefault="0070428F" w:rsidP="0070428F">
      <w:pPr>
        <w:pStyle w:val="NormalWeb"/>
        <w:shd w:val="clear" w:color="auto" w:fill="FFFFFF"/>
        <w:spacing w:before="0" w:beforeAutospacing="0" w:after="0" w:afterAutospacing="0"/>
        <w:rPr>
          <w:rFonts w:ascii="Arial" w:hAnsi="Arial" w:cs="Arial"/>
          <w:color w:val="000000" w:themeColor="text1"/>
          <w:sz w:val="22"/>
          <w:szCs w:val="22"/>
        </w:rPr>
      </w:pPr>
    </w:p>
    <w:p w14:paraId="5C25BED4" w14:textId="77777777" w:rsidR="0070428F" w:rsidRDefault="0070428F" w:rsidP="0070428F">
      <w:pPr>
        <w:pStyle w:val="NormalWeb"/>
        <w:shd w:val="clear" w:color="auto" w:fill="FFFFFF"/>
        <w:spacing w:before="0" w:beforeAutospacing="0" w:after="173" w:afterAutospacing="0"/>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Pr>
          <w:rFonts w:ascii="Arial" w:hAnsi="Arial" w:cs="Arial"/>
          <w:b/>
          <w:color w:val="1A7B47"/>
          <w:sz w:val="22"/>
          <w:szCs w:val="22"/>
        </w:rPr>
        <w:t>9</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Pr="009F3C82">
        <w:rPr>
          <w:rFonts w:ascii="Arial" w:hAnsi="Arial" w:cs="Arial"/>
          <w:b/>
          <w:color w:val="1A7B47"/>
          <w:sz w:val="22"/>
          <w:szCs w:val="22"/>
        </w:rPr>
        <w:t>Tell patients who is attending the hearing</w:t>
      </w:r>
      <w:r>
        <w:rPr>
          <w:rFonts w:ascii="Arial" w:hAnsi="Arial" w:cs="Arial"/>
          <w:b/>
          <w:color w:val="000000" w:themeColor="text1"/>
          <w:sz w:val="22"/>
          <w:szCs w:val="22"/>
        </w:rPr>
        <w:t xml:space="preserve"> - </w:t>
      </w:r>
      <w:r>
        <w:rPr>
          <w:rFonts w:ascii="Arial" w:hAnsi="Arial" w:cs="Arial"/>
          <w:color w:val="000000" w:themeColor="text1"/>
          <w:sz w:val="22"/>
          <w:szCs w:val="22"/>
        </w:rPr>
        <w:t>Change</w:t>
      </w:r>
      <w:r w:rsidRPr="0081098C">
        <w:rPr>
          <w:rFonts w:ascii="Arial" w:hAnsi="Arial" w:cs="Arial"/>
          <w:color w:val="000000" w:themeColor="text1"/>
          <w:sz w:val="22"/>
          <w:szCs w:val="22"/>
        </w:rPr>
        <w:t xml:space="preserve"> </w:t>
      </w:r>
      <w:r>
        <w:rPr>
          <w:rFonts w:ascii="Arial" w:hAnsi="Arial" w:cs="Arial"/>
          <w:color w:val="000000" w:themeColor="text1"/>
          <w:sz w:val="22"/>
          <w:szCs w:val="22"/>
        </w:rPr>
        <w:t xml:space="preserve">the Tribunal’s </w:t>
      </w:r>
      <w:r w:rsidRPr="0081098C">
        <w:rPr>
          <w:rFonts w:ascii="Arial" w:hAnsi="Arial" w:cs="Arial"/>
          <w:color w:val="000000" w:themeColor="text1"/>
          <w:sz w:val="22"/>
          <w:szCs w:val="22"/>
        </w:rPr>
        <w:t>notice of hearing letter</w:t>
      </w:r>
      <w:r>
        <w:rPr>
          <w:rFonts w:ascii="Arial" w:hAnsi="Arial" w:cs="Arial"/>
          <w:color w:val="000000" w:themeColor="text1"/>
          <w:sz w:val="22"/>
          <w:szCs w:val="22"/>
        </w:rPr>
        <w:t>s</w:t>
      </w:r>
      <w:r w:rsidRPr="0081098C">
        <w:rPr>
          <w:rFonts w:ascii="Arial" w:hAnsi="Arial" w:cs="Arial"/>
          <w:color w:val="000000" w:themeColor="text1"/>
          <w:sz w:val="22"/>
          <w:szCs w:val="22"/>
        </w:rPr>
        <w:t xml:space="preserve"> to tell patient</w:t>
      </w:r>
      <w:r>
        <w:rPr>
          <w:rFonts w:ascii="Arial" w:hAnsi="Arial" w:cs="Arial"/>
          <w:color w:val="000000" w:themeColor="text1"/>
          <w:sz w:val="22"/>
          <w:szCs w:val="22"/>
        </w:rPr>
        <w:t>s</w:t>
      </w:r>
      <w:r w:rsidRPr="0081098C">
        <w:rPr>
          <w:rFonts w:ascii="Arial" w:hAnsi="Arial" w:cs="Arial"/>
          <w:color w:val="000000" w:themeColor="text1"/>
          <w:sz w:val="22"/>
          <w:szCs w:val="22"/>
        </w:rPr>
        <w:t xml:space="preserve"> which </w:t>
      </w:r>
      <w:r>
        <w:rPr>
          <w:rFonts w:ascii="Arial" w:hAnsi="Arial" w:cs="Arial"/>
          <w:color w:val="000000" w:themeColor="text1"/>
          <w:sz w:val="22"/>
          <w:szCs w:val="22"/>
        </w:rPr>
        <w:t xml:space="preserve">of their support people </w:t>
      </w:r>
      <w:r w:rsidRPr="0081098C">
        <w:rPr>
          <w:rFonts w:ascii="Arial" w:hAnsi="Arial" w:cs="Arial"/>
          <w:color w:val="000000" w:themeColor="text1"/>
          <w:sz w:val="22"/>
          <w:szCs w:val="22"/>
        </w:rPr>
        <w:t xml:space="preserve">have been notified of the hearing.  </w:t>
      </w:r>
    </w:p>
    <w:p w14:paraId="2F16A9CD" w14:textId="77777777" w:rsidR="0070428F" w:rsidRDefault="0070428F" w:rsidP="0070428F">
      <w:pPr>
        <w:pStyle w:val="NormalWeb"/>
        <w:shd w:val="clear" w:color="auto" w:fill="FFFFFF"/>
        <w:spacing w:before="0" w:beforeAutospacing="0" w:after="173" w:afterAutospacing="0"/>
        <w:rPr>
          <w:rFonts w:ascii="Arial" w:hAnsi="Arial" w:cs="Arial"/>
          <w:color w:val="000000" w:themeColor="text1"/>
          <w:sz w:val="22"/>
          <w:szCs w:val="22"/>
        </w:rPr>
      </w:pPr>
      <w:r>
        <w:rPr>
          <w:rFonts w:ascii="Arial" w:hAnsi="Arial" w:cs="Arial"/>
          <w:b/>
          <w:color w:val="1A7B47"/>
          <w:sz w:val="22"/>
          <w:szCs w:val="22"/>
        </w:rPr>
        <w:t>Action</w:t>
      </w:r>
      <w:r w:rsidRPr="00930CCD">
        <w:rPr>
          <w:rFonts w:ascii="Arial" w:hAnsi="Arial" w:cs="Arial"/>
          <w:b/>
          <w:color w:val="1A7B47"/>
          <w:sz w:val="22"/>
          <w:szCs w:val="22"/>
        </w:rPr>
        <w:t xml:space="preserve"> </w:t>
      </w:r>
      <w:r>
        <w:rPr>
          <w:rFonts w:ascii="Arial" w:hAnsi="Arial" w:cs="Arial"/>
          <w:b/>
          <w:color w:val="1A7B47"/>
          <w:sz w:val="22"/>
          <w:szCs w:val="22"/>
        </w:rPr>
        <w:t>10</w:t>
      </w:r>
      <w:r w:rsidRPr="0081098C">
        <w:rPr>
          <w:rFonts w:ascii="Arial" w:hAnsi="Arial" w:cs="Arial"/>
          <w:b/>
          <w:color w:val="1A7B47"/>
          <w:sz w:val="22"/>
          <w:szCs w:val="22"/>
        </w:rPr>
        <w:t>:</w:t>
      </w:r>
      <w:r w:rsidRPr="0081098C">
        <w:rPr>
          <w:rFonts w:ascii="Arial" w:hAnsi="Arial" w:cs="Arial"/>
          <w:b/>
          <w:color w:val="000000" w:themeColor="text1"/>
          <w:sz w:val="22"/>
          <w:szCs w:val="22"/>
        </w:rPr>
        <w:t xml:space="preserve"> </w:t>
      </w:r>
      <w:r w:rsidRPr="009F3C82">
        <w:rPr>
          <w:rFonts w:ascii="Arial" w:hAnsi="Arial" w:cs="Arial"/>
          <w:b/>
          <w:color w:val="1A7B47"/>
          <w:sz w:val="22"/>
          <w:szCs w:val="22"/>
        </w:rPr>
        <w:t>Provide interpreters and information in other languages</w:t>
      </w:r>
      <w:r>
        <w:rPr>
          <w:rFonts w:ascii="Arial" w:hAnsi="Arial" w:cs="Arial"/>
          <w:b/>
          <w:color w:val="000000" w:themeColor="text1"/>
          <w:sz w:val="22"/>
          <w:szCs w:val="22"/>
        </w:rPr>
        <w:t xml:space="preserve"> - </w:t>
      </w:r>
      <w:r>
        <w:rPr>
          <w:rFonts w:ascii="Arial" w:hAnsi="Arial" w:cs="Arial"/>
          <w:color w:val="000000" w:themeColor="text1"/>
          <w:sz w:val="22"/>
          <w:szCs w:val="22"/>
        </w:rPr>
        <w:t>Continue to encourage health services to:</w:t>
      </w:r>
    </w:p>
    <w:p w14:paraId="6391AF80" w14:textId="72C4EF0C" w:rsidR="0070428F" w:rsidRDefault="0070428F" w:rsidP="0070428F">
      <w:pPr>
        <w:pStyle w:val="NormalWeb"/>
        <w:numPr>
          <w:ilvl w:val="0"/>
          <w:numId w:val="31"/>
        </w:numPr>
        <w:shd w:val="clear" w:color="auto" w:fill="FFFFFF"/>
        <w:spacing w:before="0" w:beforeAutospacing="0" w:after="120" w:afterAutospacing="0"/>
        <w:ind w:left="714" w:hanging="357"/>
        <w:rPr>
          <w:rFonts w:ascii="Arial" w:eastAsiaTheme="minorHAnsi" w:hAnsi="Arial" w:cstheme="minorBidi"/>
          <w:noProof/>
          <w:sz w:val="22"/>
          <w:szCs w:val="22"/>
          <w:lang w:eastAsia="en-US"/>
        </w:rPr>
      </w:pPr>
      <w:r w:rsidRPr="0070428F">
        <w:rPr>
          <w:rFonts w:ascii="Arial" w:eastAsiaTheme="minorHAnsi" w:hAnsi="Arial" w:cstheme="minorBidi"/>
          <w:noProof/>
          <w:sz w:val="22"/>
          <w:szCs w:val="22"/>
          <w:lang w:eastAsia="en-US"/>
        </w:rPr>
        <w:t>let the Tribunal know when a patient or carer would like an interpreter at a hearing so that the Tribunal can arrange one</w:t>
      </w:r>
    </w:p>
    <w:p w14:paraId="3ADDF89C" w14:textId="67069F02" w:rsidR="0070428F" w:rsidRPr="0070428F" w:rsidRDefault="0070428F" w:rsidP="00201774">
      <w:pPr>
        <w:pStyle w:val="NormalWeb"/>
        <w:numPr>
          <w:ilvl w:val="0"/>
          <w:numId w:val="31"/>
        </w:numPr>
        <w:shd w:val="clear" w:color="auto" w:fill="FFFFFF"/>
        <w:spacing w:before="0" w:beforeAutospacing="0" w:after="0" w:afterAutospacing="0"/>
        <w:rPr>
          <w:rFonts w:ascii="Arial" w:eastAsiaTheme="minorHAnsi" w:hAnsi="Arial" w:cstheme="minorBidi"/>
          <w:noProof/>
          <w:sz w:val="22"/>
          <w:szCs w:val="22"/>
          <w:lang w:eastAsia="en-US"/>
        </w:rPr>
      </w:pPr>
      <w:r w:rsidRPr="0070428F">
        <w:rPr>
          <w:rFonts w:ascii="Arial" w:eastAsiaTheme="minorHAnsi" w:hAnsi="Arial" w:cstheme="minorBidi"/>
          <w:noProof/>
          <w:sz w:val="22"/>
          <w:szCs w:val="22"/>
          <w:lang w:eastAsia="en-US"/>
        </w:rPr>
        <w:t xml:space="preserve">provide patients who prefer other languages with the translated information on the Tribunal’s website.  </w:t>
      </w:r>
    </w:p>
    <w:p w14:paraId="2D1B2B7E" w14:textId="52BAA778" w:rsidR="00D114B9" w:rsidRPr="0070428F" w:rsidRDefault="00D114B9" w:rsidP="0070428F">
      <w:pPr>
        <w:rPr>
          <w:rFonts w:ascii="Arial" w:eastAsiaTheme="minorHAnsi" w:hAnsi="Arial" w:cstheme="minorBidi"/>
          <w:noProof/>
          <w:sz w:val="22"/>
          <w:szCs w:val="22"/>
        </w:rPr>
        <w:sectPr w:rsidR="00D114B9" w:rsidRPr="0070428F" w:rsidSect="00E07CDD">
          <w:footerReference w:type="even" r:id="rId9"/>
          <w:footerReference w:type="default" r:id="rId10"/>
          <w:pgSz w:w="11906" w:h="16838"/>
          <w:pgMar w:top="1701" w:right="1304" w:bottom="1134" w:left="1304" w:header="454" w:footer="567" w:gutter="0"/>
          <w:cols w:space="720"/>
          <w:docGrid w:linePitch="360"/>
        </w:sectPr>
      </w:pPr>
      <w:bookmarkStart w:id="15" w:name="_Toc20404336"/>
      <w:bookmarkStart w:id="16" w:name="_Toc20739272"/>
    </w:p>
    <w:p w14:paraId="4116A7C2" w14:textId="765EC792" w:rsidR="00B275BD" w:rsidRDefault="00172965" w:rsidP="00172965">
      <w:pPr>
        <w:pStyle w:val="Heading1"/>
        <w:spacing w:before="240" w:after="0" w:line="276" w:lineRule="auto"/>
      </w:pPr>
      <w:bookmarkStart w:id="17" w:name="_Toc27121093"/>
      <w:r>
        <w:lastRenderedPageBreak/>
        <w:t xml:space="preserve">Appendix 1: </w:t>
      </w:r>
      <w:r w:rsidR="00391988">
        <w:t>R</w:t>
      </w:r>
      <w:r w:rsidR="00BD6A2D">
        <w:t>e</w:t>
      </w:r>
      <w:r w:rsidR="00CD3412">
        <w:t>s</w:t>
      </w:r>
      <w:r w:rsidR="00BD6A2D">
        <w:t>ponses</w:t>
      </w:r>
      <w:r>
        <w:t xml:space="preserve"> to ‘W</w:t>
      </w:r>
      <w:r w:rsidR="00B275BD" w:rsidRPr="00291967">
        <w:t>hy don’t people attend hearings?</w:t>
      </w:r>
      <w:bookmarkEnd w:id="1"/>
      <w:bookmarkEnd w:id="15"/>
      <w:r>
        <w:t>’</w:t>
      </w:r>
      <w:bookmarkEnd w:id="16"/>
      <w:bookmarkEnd w:id="17"/>
      <w:r w:rsidR="00CD3412">
        <w:t xml:space="preserve"> </w:t>
      </w:r>
    </w:p>
    <w:p w14:paraId="1D2E8EA0" w14:textId="77777777" w:rsidR="00443E57" w:rsidRDefault="00443E57" w:rsidP="00443E57">
      <w:pPr>
        <w:spacing w:after="120"/>
        <w:rPr>
          <w:rFonts w:ascii="Arial" w:hAnsi="Arial" w:cs="Arial"/>
          <w:sz w:val="22"/>
          <w:szCs w:val="22"/>
        </w:rPr>
      </w:pPr>
      <w:bookmarkStart w:id="18" w:name="_Toc11334281"/>
      <w:bookmarkStart w:id="19" w:name="_Toc20739273"/>
    </w:p>
    <w:p w14:paraId="5811EB85" w14:textId="77777777" w:rsidR="001A3571" w:rsidRDefault="00443E57" w:rsidP="00443E57">
      <w:pPr>
        <w:spacing w:after="120"/>
        <w:rPr>
          <w:rFonts w:ascii="Arial" w:hAnsi="Arial" w:cs="Arial"/>
          <w:sz w:val="22"/>
          <w:szCs w:val="22"/>
        </w:rPr>
      </w:pPr>
      <w:r>
        <w:rPr>
          <w:rFonts w:ascii="Arial" w:hAnsi="Arial" w:cs="Arial"/>
          <w:sz w:val="22"/>
          <w:szCs w:val="22"/>
        </w:rPr>
        <w:t xml:space="preserve">This appendix presents workshop participants </w:t>
      </w:r>
      <w:r w:rsidR="00EF1C9F" w:rsidRPr="00443E57">
        <w:rPr>
          <w:rFonts w:ascii="Arial" w:hAnsi="Arial" w:cs="Arial"/>
          <w:sz w:val="22"/>
          <w:szCs w:val="22"/>
        </w:rPr>
        <w:t xml:space="preserve">unedited responses </w:t>
      </w:r>
      <w:r>
        <w:rPr>
          <w:rFonts w:ascii="Arial" w:hAnsi="Arial" w:cs="Arial"/>
          <w:sz w:val="22"/>
          <w:szCs w:val="22"/>
        </w:rPr>
        <w:t>to this question</w:t>
      </w:r>
      <w:r w:rsidR="00EF1C9F" w:rsidRPr="00443E57">
        <w:rPr>
          <w:rFonts w:ascii="Arial" w:hAnsi="Arial" w:cs="Arial"/>
          <w:sz w:val="22"/>
          <w:szCs w:val="22"/>
        </w:rPr>
        <w:t xml:space="preserve"> grouped into themes</w:t>
      </w:r>
      <w:r>
        <w:rPr>
          <w:rFonts w:ascii="Arial" w:hAnsi="Arial" w:cs="Arial"/>
          <w:sz w:val="22"/>
          <w:szCs w:val="22"/>
        </w:rPr>
        <w:t xml:space="preserve">.  </w:t>
      </w:r>
    </w:p>
    <w:p w14:paraId="0506019F" w14:textId="214464BB" w:rsidR="001A3571" w:rsidRDefault="001A3571" w:rsidP="001A3571">
      <w:pPr>
        <w:pStyle w:val="MHTbody"/>
        <w:spacing w:after="0"/>
        <w:rPr>
          <w:rFonts w:eastAsia="Times New Roman" w:cs="Arial"/>
          <w:sz w:val="22"/>
          <w:szCs w:val="22"/>
        </w:rPr>
      </w:pPr>
      <w:r>
        <w:rPr>
          <w:rFonts w:eastAsia="Times New Roman" w:cs="Arial"/>
          <w:sz w:val="22"/>
          <w:szCs w:val="22"/>
        </w:rPr>
        <w:t>The Tribunal doesn’t endorse or dispute any views reflected in the responses.</w:t>
      </w:r>
      <w:r w:rsidRPr="001A3571">
        <w:rPr>
          <w:rFonts w:eastAsia="Times New Roman" w:cs="Arial"/>
          <w:sz w:val="22"/>
          <w:szCs w:val="22"/>
        </w:rPr>
        <w:t xml:space="preserve"> </w:t>
      </w:r>
      <w:r>
        <w:rPr>
          <w:rFonts w:eastAsia="Times New Roman" w:cs="Arial"/>
          <w:sz w:val="22"/>
          <w:szCs w:val="22"/>
        </w:rPr>
        <w:t xml:space="preserve">We are publishing these responses to ensure that the direct voice of consumers and carers is retained.  We are very grateful for all the workshop participants who contributed.  </w:t>
      </w:r>
    </w:p>
    <w:p w14:paraId="317C34E5" w14:textId="77777777" w:rsidR="001A3571" w:rsidRDefault="001A3571" w:rsidP="00443E57">
      <w:pPr>
        <w:spacing w:after="120"/>
        <w:rPr>
          <w:rFonts w:ascii="Arial" w:hAnsi="Arial" w:cs="Arial"/>
          <w:sz w:val="22"/>
          <w:szCs w:val="22"/>
        </w:rPr>
      </w:pPr>
    </w:p>
    <w:p w14:paraId="27A72D28" w14:textId="77777777" w:rsidR="00B275BD" w:rsidRPr="00454C24" w:rsidRDefault="00B275BD" w:rsidP="00454C24">
      <w:pPr>
        <w:pStyle w:val="AppendixLevel2Heading"/>
      </w:pPr>
      <w:r w:rsidRPr="00454C24">
        <w:t>Lack of confidence they could influence the outcome</w:t>
      </w:r>
      <w:bookmarkEnd w:id="18"/>
      <w:bookmarkEnd w:id="19"/>
    </w:p>
    <w:p w14:paraId="537C20A9" w14:textId="6E3902B0" w:rsidR="00B275BD" w:rsidRPr="00B275BD" w:rsidRDefault="00B275BD" w:rsidP="00B275BD">
      <w:pPr>
        <w:spacing w:after="120"/>
        <w:rPr>
          <w:rFonts w:ascii="Arial" w:hAnsi="Arial" w:cs="Arial"/>
          <w:sz w:val="22"/>
          <w:szCs w:val="22"/>
        </w:rPr>
      </w:pPr>
      <w:r>
        <w:br/>
      </w:r>
      <w:r w:rsidRPr="00B275BD">
        <w:rPr>
          <w:rFonts w:ascii="Arial" w:hAnsi="Arial" w:cs="Arial"/>
          <w:sz w:val="22"/>
          <w:szCs w:val="22"/>
        </w:rPr>
        <w:t xml:space="preserve">Opinions </w:t>
      </w:r>
      <w:r w:rsidR="001A3571">
        <w:rPr>
          <w:rFonts w:ascii="Arial" w:hAnsi="Arial" w:cs="Arial"/>
          <w:sz w:val="22"/>
          <w:szCs w:val="22"/>
        </w:rPr>
        <w:t>n</w:t>
      </w:r>
      <w:r w:rsidRPr="00B275BD">
        <w:rPr>
          <w:rFonts w:ascii="Arial" w:hAnsi="Arial" w:cs="Arial"/>
          <w:sz w:val="22"/>
          <w:szCs w:val="22"/>
        </w:rPr>
        <w:t xml:space="preserve">ot </w:t>
      </w:r>
      <w:r w:rsidR="001A3571">
        <w:rPr>
          <w:rFonts w:ascii="Arial" w:hAnsi="Arial" w:cs="Arial"/>
          <w:sz w:val="22"/>
          <w:szCs w:val="22"/>
        </w:rPr>
        <w:t>h</w:t>
      </w:r>
      <w:r w:rsidRPr="00B275BD">
        <w:rPr>
          <w:rFonts w:ascii="Arial" w:hAnsi="Arial" w:cs="Arial"/>
          <w:sz w:val="22"/>
          <w:szCs w:val="22"/>
        </w:rPr>
        <w:t>eard</w:t>
      </w:r>
    </w:p>
    <w:p w14:paraId="5BFDD80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think it will make a difference</w:t>
      </w:r>
    </w:p>
    <w:p w14:paraId="345535D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It won’t make a difference to the decision</w:t>
      </w:r>
    </w:p>
    <w:p w14:paraId="43FF8D3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Rejection/frustration with MH services which trickles on to not wanting to be involved with the system and tribunals also. Carer </w:t>
      </w:r>
    </w:p>
    <w:p w14:paraId="3DDA3AF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feel that it is not going to change anything whether they attend it or not</w:t>
      </w:r>
    </w:p>
    <w:p w14:paraId="781525D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don’t think attending will make any difference</w:t>
      </w:r>
    </w:p>
    <w:p w14:paraId="5E58A81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Foregone conclusion</w:t>
      </w:r>
    </w:p>
    <w:p w14:paraId="0A34E98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Practices where people’s time is treated as less important than the Tribunal’s makes people annoyed with spending time and being disrespected</w:t>
      </w:r>
    </w:p>
    <w:p w14:paraId="2AEE8BF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Assumption that decision will be a fait accompli</w:t>
      </w:r>
    </w:p>
    <w:p w14:paraId="1C7D8DD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Futile</w:t>
      </w:r>
    </w:p>
    <w:p w14:paraId="17B6CFD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Powerlessness-believe outcome is a foregone conclusion</w:t>
      </w:r>
    </w:p>
    <w:p w14:paraId="5B502C1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Hopelessness-feeling like it’s a foregone conclusion-tribunal will side with treating team- if not first hearing it will just be history repeating</w:t>
      </w:r>
    </w:p>
    <w:p w14:paraId="2DB7748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self-confidence to affect the outcome</w:t>
      </w:r>
    </w:p>
    <w:p w14:paraId="71FE052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Seen as futile</w:t>
      </w:r>
    </w:p>
    <w:p w14:paraId="3919A10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being heard or having my opinion valued</w:t>
      </w:r>
    </w:p>
    <w:p w14:paraId="2742A7C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Do not believe </w:t>
      </w:r>
      <w:proofErr w:type="gramStart"/>
      <w:r w:rsidRPr="00B275BD">
        <w:rPr>
          <w:rFonts w:ascii="Arial" w:hAnsi="Arial" w:cs="Arial"/>
          <w:sz w:val="22"/>
          <w:szCs w:val="22"/>
        </w:rPr>
        <w:t>In</w:t>
      </w:r>
      <w:proofErr w:type="gramEnd"/>
      <w:r w:rsidRPr="00B275BD">
        <w:rPr>
          <w:rFonts w:ascii="Arial" w:hAnsi="Arial" w:cs="Arial"/>
          <w:sz w:val="22"/>
          <w:szCs w:val="22"/>
        </w:rPr>
        <w:t xml:space="preserve"> the process- Lack of Trust </w:t>
      </w:r>
    </w:p>
    <w:p w14:paraId="432ABC1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Believe that a decision has already been made- so what is the point?</w:t>
      </w:r>
    </w:p>
    <w:p w14:paraId="597F309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they won’t be listened to- what’s the point in coming?</w:t>
      </w:r>
    </w:p>
    <w:p w14:paraId="7F7840C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it will be a waste of time</w:t>
      </w:r>
    </w:p>
    <w:p w14:paraId="435A4BB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I won’t get off my CTO anyway. So why go?</w:t>
      </w:r>
    </w:p>
    <w:p w14:paraId="7A18811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think it will make a difference if they attend</w:t>
      </w:r>
    </w:p>
    <w:p w14:paraId="191CB9E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All the power is at the top, consumers are taught their brain is broken, they experience learned helplessness and give up</w:t>
      </w:r>
    </w:p>
    <w:p w14:paraId="7E15950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are too distressed to attend, they think their views don’t matter so why bother?</w:t>
      </w:r>
    </w:p>
    <w:p w14:paraId="1D034F3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don’t believe there’s enough chance to be successful I think it’s 20% of the time they’re overturned)</w:t>
      </w:r>
    </w:p>
    <w:p w14:paraId="2303B06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lastRenderedPageBreak/>
        <w:t>They do not get favourable outcomes</w:t>
      </w:r>
    </w:p>
    <w:p w14:paraId="5F931FB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feel like they are heard or respected</w:t>
      </w:r>
    </w:p>
    <w:p w14:paraId="2A3436C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feel they have a say in what’s happening to them</w:t>
      </w:r>
    </w:p>
    <w:p w14:paraId="30252EF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believe hearing will change outcome- futility</w:t>
      </w:r>
    </w:p>
    <w:p w14:paraId="1D8814C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patronised, not heard and don’t want to expose themselves again</w:t>
      </w:r>
    </w:p>
    <w:p w14:paraId="0890BAC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Pointless-no one will listen, they’ll do what they want</w:t>
      </w:r>
    </w:p>
    <w:p w14:paraId="3359500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don’t know who’s side the Tribunal is on</w:t>
      </w:r>
    </w:p>
    <w:p w14:paraId="045F4B0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don’t believe it will make a difference- consumers</w:t>
      </w:r>
    </w:p>
    <w:p w14:paraId="56CDE70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understand it think it is a done deal</w:t>
      </w:r>
    </w:p>
    <w:p w14:paraId="34255DE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Experience in past and does not listen to me</w:t>
      </w:r>
    </w:p>
    <w:p w14:paraId="188F1BCA" w14:textId="77777777" w:rsidR="00B275BD" w:rsidRPr="00B275BD" w:rsidRDefault="00B275BD" w:rsidP="00B275BD">
      <w:pPr>
        <w:spacing w:after="120"/>
        <w:rPr>
          <w:rFonts w:ascii="Arial" w:hAnsi="Arial" w:cs="Arial"/>
          <w:sz w:val="22"/>
          <w:szCs w:val="22"/>
        </w:rPr>
      </w:pPr>
      <w:proofErr w:type="gramStart"/>
      <w:r w:rsidRPr="00B275BD">
        <w:rPr>
          <w:rFonts w:ascii="Arial" w:hAnsi="Arial" w:cs="Arial"/>
          <w:sz w:val="22"/>
          <w:szCs w:val="22"/>
        </w:rPr>
        <w:t>Past experience</w:t>
      </w:r>
      <w:proofErr w:type="gramEnd"/>
      <w:r w:rsidRPr="00B275BD">
        <w:rPr>
          <w:rFonts w:ascii="Arial" w:hAnsi="Arial" w:cs="Arial"/>
          <w:sz w:val="22"/>
          <w:szCs w:val="22"/>
        </w:rPr>
        <w:t xml:space="preserve"> where MHT gives more respect and ‘airtime’ to the hospital/MHS representatives</w:t>
      </w:r>
    </w:p>
    <w:p w14:paraId="4529DDD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that it is a waste of time/done deal</w:t>
      </w:r>
    </w:p>
    <w:p w14:paraId="722F4EB3" w14:textId="2EC39325"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Lack of procedural awareness- </w:t>
      </w:r>
      <w:proofErr w:type="spellStart"/>
      <w:r w:rsidRPr="00B275BD">
        <w:rPr>
          <w:rFonts w:ascii="Arial" w:hAnsi="Arial" w:cs="Arial"/>
          <w:sz w:val="22"/>
          <w:szCs w:val="22"/>
        </w:rPr>
        <w:t>ie</w:t>
      </w:r>
      <w:proofErr w:type="spellEnd"/>
      <w:r w:rsidRPr="00B275BD">
        <w:rPr>
          <w:rFonts w:ascii="Arial" w:hAnsi="Arial" w:cs="Arial"/>
          <w:sz w:val="22"/>
          <w:szCs w:val="22"/>
        </w:rPr>
        <w:t xml:space="preserve"> request adjournment so they can attend on a future date</w:t>
      </w:r>
    </w:p>
    <w:p w14:paraId="1BEB169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Being to </w:t>
      </w:r>
      <w:proofErr w:type="gramStart"/>
      <w:r w:rsidRPr="00B275BD">
        <w:rPr>
          <w:rFonts w:ascii="Arial" w:hAnsi="Arial" w:cs="Arial"/>
          <w:sz w:val="22"/>
          <w:szCs w:val="22"/>
        </w:rPr>
        <w:t>hearing</w:t>
      </w:r>
      <w:proofErr w:type="gramEnd"/>
      <w:r w:rsidRPr="00B275BD">
        <w:rPr>
          <w:rFonts w:ascii="Arial" w:hAnsi="Arial" w:cs="Arial"/>
          <w:sz w:val="22"/>
          <w:szCs w:val="22"/>
        </w:rPr>
        <w:t xml:space="preserve"> before and the pre-determined outcome</w:t>
      </w:r>
    </w:p>
    <w:p w14:paraId="24CDCE76" w14:textId="77777777" w:rsidR="00B275BD" w:rsidRDefault="00B275BD" w:rsidP="00454C24">
      <w:pPr>
        <w:pStyle w:val="AppendixLevel2Heading"/>
      </w:pPr>
      <w:bookmarkStart w:id="20" w:name="_Toc11334282"/>
      <w:bookmarkStart w:id="21" w:name="_Toc20739274"/>
      <w:r>
        <w:t>Attending is too intimidating, scary or distressing</w:t>
      </w:r>
      <w:bookmarkEnd w:id="20"/>
      <w:bookmarkEnd w:id="21"/>
    </w:p>
    <w:p w14:paraId="06763C2B" w14:textId="77777777" w:rsidR="00B275BD" w:rsidRPr="00B275BD" w:rsidRDefault="003D20BE" w:rsidP="00B275BD">
      <w:pPr>
        <w:spacing w:after="120"/>
        <w:rPr>
          <w:rFonts w:ascii="Arial" w:hAnsi="Arial" w:cs="Arial"/>
          <w:sz w:val="22"/>
          <w:szCs w:val="22"/>
        </w:rPr>
      </w:pPr>
      <w:r>
        <w:rPr>
          <w:rFonts w:ascii="Arial" w:hAnsi="Arial" w:cs="Arial"/>
          <w:sz w:val="22"/>
          <w:szCs w:val="22"/>
        </w:rPr>
        <w:br/>
      </w:r>
      <w:r w:rsidR="00B275BD" w:rsidRPr="00B275BD">
        <w:rPr>
          <w:rFonts w:ascii="Arial" w:hAnsi="Arial" w:cs="Arial"/>
          <w:sz w:val="22"/>
          <w:szCs w:val="22"/>
        </w:rPr>
        <w:t>They’ve had a ‘bad’ experience in the past</w:t>
      </w:r>
    </w:p>
    <w:p w14:paraId="00EEF30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Last time it went badly so afraid of this again</w:t>
      </w:r>
    </w:p>
    <w:p w14:paraId="69EEDA6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Intimidating</w:t>
      </w:r>
    </w:p>
    <w:p w14:paraId="0B3D0FA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Stigma</w:t>
      </w:r>
    </w:p>
    <w:p w14:paraId="408EA9D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Shyness</w:t>
      </w:r>
    </w:p>
    <w:p w14:paraId="3C15DEE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trust</w:t>
      </w:r>
    </w:p>
    <w:p w14:paraId="2E1599F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Trauma from services is preventing them, they have been harmed in some way by the staff who represent the service that will be attending</w:t>
      </w:r>
    </w:p>
    <w:p w14:paraId="0DC156B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having the right words, emotionally vulnerable, MHT might confirm worst fears</w:t>
      </w:r>
    </w:p>
    <w:p w14:paraId="4D28F2E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want to leave room don’t feel safe on the ward</w:t>
      </w:r>
    </w:p>
    <w:p w14:paraId="36FBD09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‘sorry business &amp; impact of stolen generations’ </w:t>
      </w:r>
    </w:p>
    <w:p w14:paraId="757D81D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Might feel like you’re going to court</w:t>
      </w:r>
    </w:p>
    <w:p w14:paraId="6AEC4C7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Too daunting/overwhelming especially if it’s your first time</w:t>
      </w:r>
    </w:p>
    <w:p w14:paraId="063F104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FEARFUL of outcome- intimidated</w:t>
      </w:r>
    </w:p>
    <w:p w14:paraId="3C606EE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Too nervous</w:t>
      </w:r>
    </w:p>
    <w:p w14:paraId="5A8B581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Too unwell</w:t>
      </w:r>
    </w:p>
    <w:p w14:paraId="2EBFC28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are scared</w:t>
      </w:r>
    </w:p>
    <w:p w14:paraId="0D9669C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An uncomfortable experience</w:t>
      </w:r>
    </w:p>
    <w:p w14:paraId="5E6565C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Confused, anxiety, over-whelmed</w:t>
      </w:r>
    </w:p>
    <w:p w14:paraId="72FED67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Consumers too unwell to attend</w:t>
      </w:r>
    </w:p>
    <w:p w14:paraId="357581A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Overwhelming-consumer</w:t>
      </w:r>
    </w:p>
    <w:p w14:paraId="77FB73A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Overwhelming to be 1 person facing 3 Tribunal members + treating team haven’t met/barely met the person</w:t>
      </w:r>
    </w:p>
    <w:p w14:paraId="048FB56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lastRenderedPageBreak/>
        <w:t>Do not want to be in the room with the treating team being spoken about often by people never met</w:t>
      </w:r>
    </w:p>
    <w:p w14:paraId="182F79C1" w14:textId="77777777" w:rsidR="00B275BD" w:rsidRPr="00B275BD" w:rsidRDefault="00B275BD" w:rsidP="00B275BD">
      <w:pPr>
        <w:spacing w:after="120"/>
        <w:rPr>
          <w:rFonts w:ascii="Arial" w:hAnsi="Arial" w:cs="Arial"/>
          <w:sz w:val="22"/>
          <w:szCs w:val="22"/>
        </w:rPr>
      </w:pPr>
      <w:proofErr w:type="gramStart"/>
      <w:r w:rsidRPr="00B275BD">
        <w:rPr>
          <w:rFonts w:ascii="Arial" w:hAnsi="Arial" w:cs="Arial"/>
          <w:sz w:val="22"/>
          <w:szCs w:val="22"/>
        </w:rPr>
        <w:t>Often</w:t>
      </w:r>
      <w:proofErr w:type="gramEnd"/>
      <w:r w:rsidRPr="00B275BD">
        <w:rPr>
          <w:rFonts w:ascii="Arial" w:hAnsi="Arial" w:cs="Arial"/>
          <w:sz w:val="22"/>
          <w:szCs w:val="22"/>
        </w:rPr>
        <w:t xml:space="preserve"> they are represented by a member of the treating team they have never met</w:t>
      </w:r>
    </w:p>
    <w:p w14:paraId="77DBD1F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Fear</w:t>
      </w:r>
    </w:p>
    <w:p w14:paraId="47142CA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Some people are too unwell</w:t>
      </w:r>
    </w:p>
    <w:p w14:paraId="6C02F19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Unable to deal with anything</w:t>
      </w:r>
    </w:p>
    <w:p w14:paraId="47FB1AA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Anxious- fearful of process</w:t>
      </w:r>
    </w:p>
    <w:p w14:paraId="073A489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intimidated</w:t>
      </w:r>
    </w:p>
    <w:p w14:paraId="6200A7F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Are too unwell to follow complex process</w:t>
      </w:r>
    </w:p>
    <w:p w14:paraId="4E38B56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Negative self-talk</w:t>
      </w:r>
    </w:p>
    <w:p w14:paraId="70930D5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Anxiety about speaking my voice</w:t>
      </w:r>
    </w:p>
    <w:p w14:paraId="5474EC1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They feel unwell and anxious </w:t>
      </w:r>
    </w:p>
    <w:p w14:paraId="24934FC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Video conferencing can be challenging</w:t>
      </w:r>
    </w:p>
    <w:p w14:paraId="4268826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Getting the video-link if people are not there in person, people find it difficult to get their message across</w:t>
      </w:r>
    </w:p>
    <w:p w14:paraId="3E60501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First time quite overwhelming</w:t>
      </w:r>
    </w:p>
    <w:p w14:paraId="0FEE2B1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Hearings are intimidating, the room, the power people </w:t>
      </w:r>
      <w:proofErr w:type="gramStart"/>
      <w:r w:rsidRPr="00B275BD">
        <w:rPr>
          <w:rFonts w:ascii="Arial" w:hAnsi="Arial" w:cs="Arial"/>
          <w:sz w:val="22"/>
          <w:szCs w:val="22"/>
        </w:rPr>
        <w:t>have to</w:t>
      </w:r>
      <w:proofErr w:type="gramEnd"/>
      <w:r w:rsidRPr="00B275BD">
        <w:rPr>
          <w:rFonts w:ascii="Arial" w:hAnsi="Arial" w:cs="Arial"/>
          <w:sz w:val="22"/>
          <w:szCs w:val="22"/>
        </w:rPr>
        <w:t xml:space="preserve"> control someone’s life</w:t>
      </w:r>
    </w:p>
    <w:p w14:paraId="3EF736C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Fear at presenting at Tribunal-like court</w:t>
      </w:r>
    </w:p>
    <w:p w14:paraId="2CFCE64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Some people put off by it being a court, because Tribunal sounds like court, especially to young people</w:t>
      </w:r>
    </w:p>
    <w:p w14:paraId="7D1A186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They’re scared- particularly the first time-consumers</w:t>
      </w:r>
    </w:p>
    <w:p w14:paraId="6D277B5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 language of the Tribunal is scary/threatening/punitive-Consumer</w:t>
      </w:r>
    </w:p>
    <w:p w14:paraId="1EB29FF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Anxiety-fear of getting tongue tied or speaking in front of strangers</w:t>
      </w:r>
    </w:p>
    <w:p w14:paraId="45B013A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Suspicion/paranoia- technology-in video hearings and of strangers</w:t>
      </w:r>
    </w:p>
    <w:p w14:paraId="0EEF0C1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Court-like perception of hearings</w:t>
      </w:r>
    </w:p>
    <w:p w14:paraId="03AEC19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feel too distressed, enraged at multiple misdiagnoses, power to force ECT or anti psychotics which can make people’s mental distress even worse</w:t>
      </w:r>
    </w:p>
    <w:p w14:paraId="6244A5E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find it traumatising to hear what the treating team say about them in their report</w:t>
      </w:r>
    </w:p>
    <w:p w14:paraId="7E9D5AA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Fear, negativity, people don’t feel empowered Anger, rejection, can’t handle any more</w:t>
      </w:r>
    </w:p>
    <w:p w14:paraId="75AC447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Upset with clinical team (angry</w:t>
      </w:r>
    </w:p>
    <w:p w14:paraId="6CCB43E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understand the process OR Culturally it is not understood OR Family does not want them to go- SHAME for family</w:t>
      </w:r>
    </w:p>
    <w:p w14:paraId="4CF8B11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Complex trauma and developmental trauma </w:t>
      </w:r>
      <w:proofErr w:type="gramStart"/>
      <w:r w:rsidRPr="00B275BD">
        <w:rPr>
          <w:rFonts w:ascii="Arial" w:hAnsi="Arial" w:cs="Arial"/>
          <w:sz w:val="22"/>
          <w:szCs w:val="22"/>
        </w:rPr>
        <w:t>is</w:t>
      </w:r>
      <w:proofErr w:type="gramEnd"/>
      <w:r w:rsidRPr="00B275BD">
        <w:rPr>
          <w:rFonts w:ascii="Arial" w:hAnsi="Arial" w:cs="Arial"/>
          <w:sz w:val="22"/>
          <w:szCs w:val="22"/>
        </w:rPr>
        <w:t xml:space="preserve"> dismissed, denied and invalidated as cause of mental distress by all parties involved</w:t>
      </w:r>
    </w:p>
    <w:p w14:paraId="7BAE6D6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disempowered</w:t>
      </w:r>
    </w:p>
    <w:p w14:paraId="6DA9305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disempowered</w:t>
      </w:r>
    </w:p>
    <w:p w14:paraId="0EB12F2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Feel disempowered</w:t>
      </w:r>
    </w:p>
    <w:p w14:paraId="3E6A12F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misunderstood</w:t>
      </w:r>
    </w:p>
    <w:p w14:paraId="7D99373F" w14:textId="77777777" w:rsidR="00170AF5" w:rsidRDefault="00170AF5">
      <w:pPr>
        <w:rPr>
          <w:rFonts w:ascii="Arial" w:hAnsi="Arial"/>
          <w:b/>
          <w:color w:val="000000" w:themeColor="text1"/>
          <w:sz w:val="28"/>
          <w:szCs w:val="28"/>
        </w:rPr>
      </w:pPr>
      <w:bookmarkStart w:id="22" w:name="_Toc11334283"/>
      <w:bookmarkStart w:id="23" w:name="_Toc20739275"/>
      <w:r>
        <w:br w:type="page"/>
      </w:r>
    </w:p>
    <w:p w14:paraId="0666E2AE" w14:textId="11B59170" w:rsidR="00B275BD" w:rsidRDefault="00B275BD" w:rsidP="00454C24">
      <w:pPr>
        <w:pStyle w:val="AppendixLevel2Heading"/>
      </w:pPr>
      <w:r>
        <w:lastRenderedPageBreak/>
        <w:t>Not notified of the hearing or forgot about it</w:t>
      </w:r>
      <w:bookmarkEnd w:id="22"/>
      <w:bookmarkEnd w:id="23"/>
      <w:r>
        <w:br/>
      </w:r>
    </w:p>
    <w:p w14:paraId="3412E93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They don’t know there is a hearing </w:t>
      </w:r>
    </w:p>
    <w:p w14:paraId="548A42D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Appropriate form MH32?? Is not filled in so carers not on list of those to be informed</w:t>
      </w:r>
    </w:p>
    <w:p w14:paraId="57340E9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Unaware of hearing- Carer- sometimes MH services are confused about confidentiality and rights of carers, therefore do not inform carers)</w:t>
      </w:r>
    </w:p>
    <w:p w14:paraId="0320D62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Unaware of changes to the hearing time- Carers</w:t>
      </w:r>
    </w:p>
    <w:p w14:paraId="1DC4767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might not know there is a tribunal going, unaware of the meeting</w:t>
      </w:r>
    </w:p>
    <w:p w14:paraId="1501034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Might not know</w:t>
      </w:r>
    </w:p>
    <w:p w14:paraId="62E7A20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Fast paced inpatient units don’t collect data on NPs and carers</w:t>
      </w:r>
    </w:p>
    <w:p w14:paraId="6B40655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Have not been informed </w:t>
      </w:r>
      <w:proofErr w:type="spellStart"/>
      <w:r w:rsidRPr="00B275BD">
        <w:rPr>
          <w:rFonts w:ascii="Arial" w:hAnsi="Arial" w:cs="Arial"/>
          <w:sz w:val="22"/>
          <w:szCs w:val="22"/>
        </w:rPr>
        <w:t>e.g</w:t>
      </w:r>
      <w:proofErr w:type="spellEnd"/>
      <w:r w:rsidRPr="00B275BD">
        <w:rPr>
          <w:rFonts w:ascii="Arial" w:hAnsi="Arial" w:cs="Arial"/>
          <w:sz w:val="22"/>
          <w:szCs w:val="22"/>
        </w:rPr>
        <w:t xml:space="preserve"> family, carer, family friend or Nominated Person so they do not attend</w:t>
      </w:r>
    </w:p>
    <w:p w14:paraId="207DE48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remember</w:t>
      </w:r>
    </w:p>
    <w:p w14:paraId="18B3C71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Cannot find the address</w:t>
      </w:r>
    </w:p>
    <w:p w14:paraId="43E86C0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aware of location</w:t>
      </w:r>
    </w:p>
    <w:p w14:paraId="46844F3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Could not locate the venue in time</w:t>
      </w:r>
    </w:p>
    <w:p w14:paraId="5CE087B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Carers not informed</w:t>
      </w:r>
    </w:p>
    <w:p w14:paraId="2CC345E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Notification is not translated appropriately</w:t>
      </w:r>
    </w:p>
    <w:p w14:paraId="5A5E9C1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Don’t use a phone- if a reminder sent on text </w:t>
      </w:r>
      <w:proofErr w:type="gramStart"/>
      <w:r w:rsidRPr="00B275BD">
        <w:rPr>
          <w:rFonts w:ascii="Arial" w:hAnsi="Arial" w:cs="Arial"/>
          <w:sz w:val="22"/>
          <w:szCs w:val="22"/>
        </w:rPr>
        <w:t>message</w:t>
      </w:r>
      <w:proofErr w:type="gramEnd"/>
      <w:r w:rsidRPr="00B275BD">
        <w:rPr>
          <w:rFonts w:ascii="Arial" w:hAnsi="Arial" w:cs="Arial"/>
          <w:sz w:val="22"/>
          <w:szCs w:val="22"/>
        </w:rPr>
        <w:t xml:space="preserve"> they don’t get it</w:t>
      </w:r>
    </w:p>
    <w:p w14:paraId="7A9810D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Did not receive notification</w:t>
      </w:r>
    </w:p>
    <w:p w14:paraId="36CC436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Changes to hearing times</w:t>
      </w:r>
    </w:p>
    <w:p w14:paraId="5541D08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Told the wrong time or date</w:t>
      </w:r>
    </w:p>
    <w:p w14:paraId="58EABC2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Forgot about hearing</w:t>
      </w:r>
    </w:p>
    <w:p w14:paraId="404081C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knowing time of Tribunal hearing until last minute to organise legal representative or advocate</w:t>
      </w:r>
    </w:p>
    <w:p w14:paraId="05BF7AD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informed in timely manner</w:t>
      </w:r>
    </w:p>
    <w:p w14:paraId="1DD7A7B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know about the hearing, especially families/carers</w:t>
      </w:r>
    </w:p>
    <w:p w14:paraId="754A517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Contact records of carers is poor</w:t>
      </w:r>
    </w:p>
    <w:p w14:paraId="3F23A28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informed</w:t>
      </w:r>
    </w:p>
    <w:p w14:paraId="551F420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Some people don’t even know there is a hearing, because they didn’t get a NOH and because Tribunal does not have contact information</w:t>
      </w:r>
    </w:p>
    <w:p w14:paraId="2B35D63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Frustrated by medical report-inaccuracies and old info make people frustrated-confronting only 48 hours to process (often late in getting the report)</w:t>
      </w:r>
    </w:p>
    <w:p w14:paraId="4B6818F4" w14:textId="77777777" w:rsidR="00122710" w:rsidRDefault="00122710">
      <w:pPr>
        <w:rPr>
          <w:rFonts w:ascii="Arial" w:hAnsi="Arial"/>
          <w:b/>
          <w:color w:val="1A7B47"/>
          <w:sz w:val="28"/>
          <w:szCs w:val="28"/>
        </w:rPr>
      </w:pPr>
      <w:bookmarkStart w:id="24" w:name="_Toc11334284"/>
      <w:r>
        <w:br w:type="page"/>
      </w:r>
    </w:p>
    <w:p w14:paraId="73923715" w14:textId="77777777" w:rsidR="00B275BD" w:rsidRDefault="00B275BD" w:rsidP="00454C24">
      <w:pPr>
        <w:pStyle w:val="AppendixLevel2Heading"/>
      </w:pPr>
      <w:bookmarkStart w:id="25" w:name="_Toc20739276"/>
      <w:r>
        <w:lastRenderedPageBreak/>
        <w:t>Not knowing the time of the hearing or inconvenient rescheduling</w:t>
      </w:r>
      <w:bookmarkEnd w:id="24"/>
      <w:bookmarkEnd w:id="25"/>
    </w:p>
    <w:p w14:paraId="4B5816CA" w14:textId="77777777" w:rsidR="00B275BD" w:rsidRPr="00B275BD" w:rsidRDefault="003D20BE" w:rsidP="00B275BD">
      <w:pPr>
        <w:spacing w:after="120"/>
        <w:rPr>
          <w:rFonts w:ascii="Arial" w:hAnsi="Arial" w:cs="Arial"/>
          <w:sz w:val="22"/>
          <w:szCs w:val="22"/>
        </w:rPr>
      </w:pPr>
      <w:r>
        <w:rPr>
          <w:rFonts w:ascii="Arial" w:hAnsi="Arial" w:cs="Arial"/>
          <w:sz w:val="22"/>
          <w:szCs w:val="22"/>
        </w:rPr>
        <w:br/>
      </w:r>
      <w:r w:rsidR="00B275BD" w:rsidRPr="00B275BD">
        <w:rPr>
          <w:rFonts w:ascii="Arial" w:hAnsi="Arial" w:cs="Arial"/>
          <w:sz w:val="22"/>
          <w:szCs w:val="22"/>
        </w:rPr>
        <w:t xml:space="preserve">Late or no notice of rescheduling of appts. </w:t>
      </w:r>
      <w:proofErr w:type="gramStart"/>
      <w:r w:rsidR="00B275BD" w:rsidRPr="00B275BD">
        <w:rPr>
          <w:rFonts w:ascii="Arial" w:hAnsi="Arial" w:cs="Arial"/>
          <w:sz w:val="22"/>
          <w:szCs w:val="22"/>
        </w:rPr>
        <w:t>So</w:t>
      </w:r>
      <w:proofErr w:type="gramEnd"/>
      <w:r w:rsidR="00B275BD" w:rsidRPr="00B275BD">
        <w:rPr>
          <w:rFonts w:ascii="Arial" w:hAnsi="Arial" w:cs="Arial"/>
          <w:sz w:val="22"/>
          <w:szCs w:val="22"/>
        </w:rPr>
        <w:t xml:space="preserve"> consumer won’t go because the person they would like there is not available</w:t>
      </w:r>
    </w:p>
    <w:p w14:paraId="0D6F2E7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Changes to hearing times</w:t>
      </w:r>
    </w:p>
    <w:p w14:paraId="7D5607A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Having to wait around for an indefinite </w:t>
      </w:r>
      <w:proofErr w:type="gramStart"/>
      <w:r w:rsidRPr="00B275BD">
        <w:rPr>
          <w:rFonts w:ascii="Arial" w:hAnsi="Arial" w:cs="Arial"/>
          <w:sz w:val="22"/>
          <w:szCs w:val="22"/>
        </w:rPr>
        <w:t>period of time</w:t>
      </w:r>
      <w:proofErr w:type="gramEnd"/>
    </w:p>
    <w:p w14:paraId="686FB67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convenient with timing</w:t>
      </w:r>
    </w:p>
    <w:p w14:paraId="20B8646D" w14:textId="2573447C" w:rsidR="00B275BD" w:rsidRDefault="00B275BD" w:rsidP="00454C24">
      <w:pPr>
        <w:pStyle w:val="AppendixLevel2Heading"/>
      </w:pPr>
      <w:bookmarkStart w:id="26" w:name="_Toc11334285"/>
      <w:bookmarkStart w:id="27" w:name="_Toc20739277"/>
      <w:r>
        <w:t>Not enough time to prepare</w:t>
      </w:r>
      <w:bookmarkEnd w:id="26"/>
      <w:bookmarkEnd w:id="27"/>
      <w:r w:rsidR="00E15B05">
        <w:br/>
      </w:r>
    </w:p>
    <w:p w14:paraId="5CF177F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Not enough time to prepare </w:t>
      </w:r>
    </w:p>
    <w:p w14:paraId="3694652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enough time to prepare</w:t>
      </w:r>
    </w:p>
    <w:p w14:paraId="75F9268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enough time to prepare for the hearing</w:t>
      </w:r>
    </w:p>
    <w:p w14:paraId="72485DC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Reports aren’t given 48 hours before the hearing </w:t>
      </w:r>
    </w:p>
    <w:p w14:paraId="5D41F5C1" w14:textId="1CB6A20B" w:rsidR="00A10A38" w:rsidRPr="00F262E5" w:rsidRDefault="00A10A38" w:rsidP="00A10A38">
      <w:pPr>
        <w:pStyle w:val="AppendixLevel2Heading"/>
      </w:pPr>
      <w:bookmarkStart w:id="28" w:name="_Toc10028976"/>
      <w:r>
        <w:t xml:space="preserve">Reports can be a bad experience, contain factual </w:t>
      </w:r>
      <w:r w:rsidR="008E02DD">
        <w:t>errors</w:t>
      </w:r>
      <w:r>
        <w:t xml:space="preserve"> and can be difficult to respond to</w:t>
      </w:r>
      <w:r w:rsidR="00E15B05">
        <w:br/>
      </w:r>
    </w:p>
    <w:p w14:paraId="467DC6F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Disempowered, especially is perceived to be false/incorrect misrepresentative etc</w:t>
      </w:r>
    </w:p>
    <w:p w14:paraId="6246505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Frustrated by medical report-inaccuracies and old info make people frustrated-confronting only 48 hours to process (often late in getting the report)</w:t>
      </w:r>
    </w:p>
    <w:p w14:paraId="3E83E67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agree with the diagnosis or treatment order</w:t>
      </w:r>
    </w:p>
    <w:p w14:paraId="652CBE5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Paperwork is too overwhelming from IPU</w:t>
      </w:r>
    </w:p>
    <w:p w14:paraId="008FE7E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Paperwork is cumbersome and often they don’t understand it!</w:t>
      </w:r>
    </w:p>
    <w:p w14:paraId="2BC054E6" w14:textId="7B9DEBA5"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Often the material is based on </w:t>
      </w:r>
      <w:r w:rsidR="0073388B" w:rsidRPr="00B275BD">
        <w:rPr>
          <w:rFonts w:ascii="Arial" w:hAnsi="Arial" w:cs="Arial"/>
          <w:sz w:val="22"/>
          <w:szCs w:val="22"/>
        </w:rPr>
        <w:t>hearsay</w:t>
      </w:r>
      <w:r w:rsidR="0073388B">
        <w:rPr>
          <w:rFonts w:ascii="Arial" w:hAnsi="Arial" w:cs="Arial"/>
          <w:sz w:val="22"/>
          <w:szCs w:val="22"/>
        </w:rPr>
        <w:t xml:space="preserve"> </w:t>
      </w:r>
      <w:r w:rsidRPr="00B275BD">
        <w:rPr>
          <w:rFonts w:ascii="Arial" w:hAnsi="Arial" w:cs="Arial"/>
          <w:sz w:val="22"/>
          <w:szCs w:val="22"/>
        </w:rPr>
        <w:t>and unsubstantiated facts</w:t>
      </w:r>
    </w:p>
    <w:p w14:paraId="0C85B61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Difficult when what is written in reports conflicts with their own view (no room for a view that doesn’t agree with a ‘medical’ explanatory model</w:t>
      </w:r>
    </w:p>
    <w:p w14:paraId="00A6D6ED" w14:textId="4E2FD978" w:rsidR="00B275BD" w:rsidRDefault="00B275BD" w:rsidP="00454C24">
      <w:pPr>
        <w:pStyle w:val="AppendixLevel2Heading"/>
      </w:pPr>
      <w:bookmarkStart w:id="29" w:name="_Toc10731396"/>
      <w:bookmarkStart w:id="30" w:name="_Toc11334287"/>
      <w:bookmarkStart w:id="31" w:name="_Toc20739279"/>
      <w:r>
        <w:t>Lack of understanding of the process and how they can participate</w:t>
      </w:r>
      <w:bookmarkEnd w:id="29"/>
      <w:bookmarkEnd w:id="30"/>
      <w:bookmarkEnd w:id="31"/>
      <w:r w:rsidR="00E15B05">
        <w:br/>
      </w:r>
    </w:p>
    <w:p w14:paraId="1B90000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Lack of procedural awareness- </w:t>
      </w:r>
      <w:proofErr w:type="spellStart"/>
      <w:r w:rsidRPr="00B275BD">
        <w:rPr>
          <w:rFonts w:ascii="Arial" w:hAnsi="Arial" w:cs="Arial"/>
          <w:sz w:val="22"/>
          <w:szCs w:val="22"/>
        </w:rPr>
        <w:t>i.e</w:t>
      </w:r>
      <w:proofErr w:type="spellEnd"/>
      <w:r w:rsidRPr="00B275BD">
        <w:rPr>
          <w:rFonts w:ascii="Arial" w:hAnsi="Arial" w:cs="Arial"/>
          <w:sz w:val="22"/>
          <w:szCs w:val="22"/>
        </w:rPr>
        <w:t xml:space="preserve"> request adjournment so they can attend on a future date</w:t>
      </w:r>
    </w:p>
    <w:p w14:paraId="7E5DD80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know their rights</w:t>
      </w:r>
    </w:p>
    <w:p w14:paraId="7135A38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Carers- don’t really know much about the importance or feel that it is appropriate</w:t>
      </w:r>
    </w:p>
    <w:p w14:paraId="31CFD00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knowledge and education about the hearing</w:t>
      </w:r>
    </w:p>
    <w:p w14:paraId="0C6D8AB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Uncomfortable/unsure of how to frame their perspective and unaware they can get support for this-Carers</w:t>
      </w:r>
    </w:p>
    <w:p w14:paraId="616F825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understand the importance/purpose of hearing</w:t>
      </w:r>
    </w:p>
    <w:p w14:paraId="0DE7569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understand the context, especially in early days</w:t>
      </w:r>
    </w:p>
    <w:p w14:paraId="7EF1875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understanding of the process-consumer</w:t>
      </w:r>
    </w:p>
    <w:p w14:paraId="12E10B9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realise Tribunal is separate from service</w:t>
      </w:r>
    </w:p>
    <w:p w14:paraId="5E8564C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know how it works and that it is not part of hospital can they be taken away</w:t>
      </w:r>
    </w:p>
    <w:p w14:paraId="3E77515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Confused about what it is for, do not actual understand compulsory treatment</w:t>
      </w:r>
    </w:p>
    <w:p w14:paraId="0277B7B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Often the service doesn’t explain it properly</w:t>
      </w:r>
    </w:p>
    <w:p w14:paraId="45D0BEA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lastRenderedPageBreak/>
        <w:t>Does not understand the legal mental health tribunal</w:t>
      </w:r>
    </w:p>
    <w:p w14:paraId="742EE33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getting information before the Tribunal</w:t>
      </w:r>
    </w:p>
    <w:p w14:paraId="45CF779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enough information of process</w:t>
      </w:r>
    </w:p>
    <w:p w14:paraId="432BC82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don’t understand their legal right</w:t>
      </w:r>
    </w:p>
    <w:p w14:paraId="01A95F8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Haven’t been informed or understand purpose</w:t>
      </w:r>
    </w:p>
    <w:p w14:paraId="59C260B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information</w:t>
      </w:r>
    </w:p>
    <w:p w14:paraId="1105E9F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information given in a timely manner</w:t>
      </w:r>
    </w:p>
    <w:p w14:paraId="2AED434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Lack of education/understanding the process. </w:t>
      </w:r>
    </w:p>
    <w:p w14:paraId="6B39F9F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explanation of what a hearing is about</w:t>
      </w:r>
    </w:p>
    <w:p w14:paraId="2A3855E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information presented in different languages, pictograms, simplified English</w:t>
      </w:r>
    </w:p>
    <w:p w14:paraId="4E441D1D" w14:textId="15EC16B5" w:rsidR="00B275BD" w:rsidRDefault="00B275BD" w:rsidP="00454C24">
      <w:pPr>
        <w:pStyle w:val="AppendixLevel2Heading"/>
      </w:pPr>
      <w:bookmarkStart w:id="32" w:name="_Toc11334288"/>
      <w:bookmarkStart w:id="33" w:name="_Toc20739280"/>
      <w:r>
        <w:t>Lack of support from health service staff</w:t>
      </w:r>
      <w:bookmarkEnd w:id="28"/>
      <w:bookmarkEnd w:id="32"/>
      <w:bookmarkEnd w:id="33"/>
      <w:r w:rsidR="00E15B05">
        <w:br/>
      </w:r>
    </w:p>
    <w:p w14:paraId="261DC31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find it traumatising to hear what the treating team say about them in their report</w:t>
      </w:r>
    </w:p>
    <w:p w14:paraId="5ED2363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Electronic files and access to their file-processes at hospital/MHS are a barrier and obstructive to their rights. (staff needs to sit with person, or told “not enough time”)</w:t>
      </w:r>
    </w:p>
    <w:p w14:paraId="417725F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want to be in the room with the treating team being spoken about often by people never met</w:t>
      </w:r>
    </w:p>
    <w:p w14:paraId="12F9295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Was totally overwhelmed by the task and had no supports in their preparation time</w:t>
      </w:r>
    </w:p>
    <w:p w14:paraId="7BB48F1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appropriate clothing etc</w:t>
      </w:r>
    </w:p>
    <w:p w14:paraId="58E1D83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Trauma from services is preventing them, they have been harmed in some way by the staff who represent the service that will be attending</w:t>
      </w:r>
    </w:p>
    <w:p w14:paraId="6B31A49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access to case manager</w:t>
      </w:r>
    </w:p>
    <w:p w14:paraId="6A849F3B" w14:textId="77777777" w:rsidR="00B275BD" w:rsidRPr="00B275BD" w:rsidRDefault="00B275BD" w:rsidP="00B275BD">
      <w:pPr>
        <w:spacing w:after="120"/>
        <w:rPr>
          <w:rFonts w:ascii="Arial" w:hAnsi="Arial" w:cs="Arial"/>
          <w:sz w:val="22"/>
          <w:szCs w:val="22"/>
        </w:rPr>
      </w:pPr>
      <w:proofErr w:type="gramStart"/>
      <w:r w:rsidRPr="00B275BD">
        <w:rPr>
          <w:rFonts w:ascii="Arial" w:hAnsi="Arial" w:cs="Arial"/>
          <w:sz w:val="22"/>
          <w:szCs w:val="22"/>
        </w:rPr>
        <w:t>Often</w:t>
      </w:r>
      <w:proofErr w:type="gramEnd"/>
      <w:r w:rsidRPr="00B275BD">
        <w:rPr>
          <w:rFonts w:ascii="Arial" w:hAnsi="Arial" w:cs="Arial"/>
          <w:sz w:val="22"/>
          <w:szCs w:val="22"/>
        </w:rPr>
        <w:t xml:space="preserve"> they are represented by a member of the treating team they have never met</w:t>
      </w:r>
    </w:p>
    <w:p w14:paraId="7CDD7AD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don’t care what the mental health service wants</w:t>
      </w:r>
    </w:p>
    <w:p w14:paraId="57BF67B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Carers- might be a young carer (child)</w:t>
      </w:r>
    </w:p>
    <w:p w14:paraId="64FAEC5C" w14:textId="1D2FCF49" w:rsidR="00B275BD" w:rsidRDefault="00B275BD" w:rsidP="005C7246">
      <w:pPr>
        <w:pStyle w:val="AppendixLevel2Heading"/>
      </w:pPr>
      <w:bookmarkStart w:id="34" w:name="_Toc11334289"/>
      <w:bookmarkStart w:id="35" w:name="_Toc20739281"/>
      <w:bookmarkStart w:id="36" w:name="_Toc10028974"/>
      <w:r>
        <w:t>No support person, carer or nominated person</w:t>
      </w:r>
      <w:bookmarkEnd w:id="34"/>
      <w:bookmarkEnd w:id="35"/>
      <w:r w:rsidR="00E15B05">
        <w:br/>
      </w:r>
    </w:p>
    <w:p w14:paraId="0A7F421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one to support person (totally isolated/lonely)</w:t>
      </w:r>
    </w:p>
    <w:p w14:paraId="4F17A1F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First contact in system so likely to have less support</w:t>
      </w:r>
    </w:p>
    <w:p w14:paraId="58ADFF6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have any support person to go with them or remind them</w:t>
      </w:r>
    </w:p>
    <w:p w14:paraId="262C483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Having the right supports available </w:t>
      </w:r>
      <w:proofErr w:type="spellStart"/>
      <w:r w:rsidRPr="00B275BD">
        <w:rPr>
          <w:rFonts w:ascii="Arial" w:hAnsi="Arial" w:cs="Arial"/>
          <w:sz w:val="22"/>
          <w:szCs w:val="22"/>
        </w:rPr>
        <w:t>eg</w:t>
      </w:r>
      <w:proofErr w:type="spellEnd"/>
      <w:r w:rsidRPr="00B275BD">
        <w:rPr>
          <w:rFonts w:ascii="Arial" w:hAnsi="Arial" w:cs="Arial"/>
          <w:sz w:val="22"/>
          <w:szCs w:val="22"/>
        </w:rPr>
        <w:t xml:space="preserve"> friend/carer</w:t>
      </w:r>
    </w:p>
    <w:p w14:paraId="0BDA72F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Support person can’t come</w:t>
      </w:r>
    </w:p>
    <w:p w14:paraId="56794E8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want to go alone</w:t>
      </w:r>
    </w:p>
    <w:p w14:paraId="06C6D1B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Haven’t got a Nominated Person or family member for support</w:t>
      </w:r>
    </w:p>
    <w:p w14:paraId="1467005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know you can bring a friend or family member</w:t>
      </w:r>
    </w:p>
    <w:p w14:paraId="4E84D44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have a Nominated Person</w:t>
      </w:r>
    </w:p>
    <w:p w14:paraId="58D1B83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Could not obtain a support person to attend with them</w:t>
      </w:r>
    </w:p>
    <w:p w14:paraId="0094BD7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Was totally overwhelmed by the task and had no supports in their preparation time</w:t>
      </w:r>
    </w:p>
    <w:p w14:paraId="653573D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support</w:t>
      </w:r>
    </w:p>
    <w:p w14:paraId="4EAAEC3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lastRenderedPageBreak/>
        <w:t>Carers not notified</w:t>
      </w:r>
    </w:p>
    <w:p w14:paraId="0E357DE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support</w:t>
      </w:r>
    </w:p>
    <w:p w14:paraId="352C0B6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support</w:t>
      </w:r>
    </w:p>
    <w:p w14:paraId="75BDDA8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Lack of support person to advocate</w:t>
      </w:r>
    </w:p>
    <w:p w14:paraId="0F769AFC" w14:textId="5216FD45" w:rsidR="00B275BD" w:rsidRDefault="00B275BD" w:rsidP="00454C24">
      <w:pPr>
        <w:pStyle w:val="AppendixLevel2Heading"/>
      </w:pPr>
      <w:bookmarkStart w:id="37" w:name="_Toc11334290"/>
      <w:bookmarkStart w:id="38" w:name="_Toc20739282"/>
      <w:r>
        <w:t>Carers fear of damaging their relationship with the patient</w:t>
      </w:r>
      <w:bookmarkEnd w:id="37"/>
      <w:bookmarkEnd w:id="38"/>
      <w:r w:rsidR="00E15B05">
        <w:br/>
      </w:r>
    </w:p>
    <w:p w14:paraId="15594BC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For carers they may feel that their relationship with their loved ones may be compromised</w:t>
      </w:r>
    </w:p>
    <w:p w14:paraId="1DBD0A2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Due to tensions between consumer and carer, the carer does not wish to inflame the consumer by their presence-Carer</w:t>
      </w:r>
    </w:p>
    <w:p w14:paraId="783B537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Fear of reprisal from consumers for carers</w:t>
      </w:r>
    </w:p>
    <w:p w14:paraId="16FE834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Carer-Fearful of mis-speaking, ‘say the wrong thing’ jeopardising relationship with patient</w:t>
      </w:r>
    </w:p>
    <w:p w14:paraId="3D00174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Carers have different views to that of consumer, so loathe to talk in front of consumer</w:t>
      </w:r>
    </w:p>
    <w:p w14:paraId="478A1E1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Carers don’t want to upset the consumers or voice opinions in front of consumers- Compromises relationship, relationship needs to be protected</w:t>
      </w:r>
    </w:p>
    <w:p w14:paraId="18B138A4" w14:textId="56FF310F" w:rsidR="00B275BD" w:rsidRDefault="00B275BD" w:rsidP="005C7246">
      <w:pPr>
        <w:pStyle w:val="AppendixLevel2Heading"/>
      </w:pPr>
      <w:bookmarkStart w:id="39" w:name="_Toc11334291"/>
      <w:bookmarkStart w:id="40" w:name="_Toc20739283"/>
      <w:r>
        <w:t>No legal support or advocacy</w:t>
      </w:r>
      <w:bookmarkEnd w:id="36"/>
      <w:bookmarkEnd w:id="39"/>
      <w:bookmarkEnd w:id="40"/>
      <w:r w:rsidR="00E15B05">
        <w:br/>
      </w:r>
    </w:p>
    <w:p w14:paraId="61D6AEB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Legal Aid don’t come prepared to make a good contribution</w:t>
      </w:r>
    </w:p>
    <w:p w14:paraId="03F972B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are not represented-</w:t>
      </w:r>
      <w:proofErr w:type="gramStart"/>
      <w:r w:rsidRPr="00B275BD">
        <w:rPr>
          <w:rFonts w:ascii="Arial" w:hAnsi="Arial" w:cs="Arial"/>
          <w:sz w:val="22"/>
          <w:szCs w:val="22"/>
        </w:rPr>
        <w:t>feel</w:t>
      </w:r>
      <w:proofErr w:type="gramEnd"/>
      <w:r w:rsidRPr="00B275BD">
        <w:rPr>
          <w:rFonts w:ascii="Arial" w:hAnsi="Arial" w:cs="Arial"/>
          <w:sz w:val="22"/>
          <w:szCs w:val="22"/>
        </w:rPr>
        <w:t xml:space="preserve"> the process is hopeless</w:t>
      </w:r>
    </w:p>
    <w:p w14:paraId="13B3380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enough options for legal support at Tribunal- not told you can get legal advice/representation</w:t>
      </w:r>
    </w:p>
    <w:p w14:paraId="5D78C14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representation (are unaware of their rights)</w:t>
      </w:r>
    </w:p>
    <w:p w14:paraId="7C9A9F3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don’t understand their legal right</w:t>
      </w:r>
    </w:p>
    <w:p w14:paraId="52DC1C6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I don’t want to attend without an advocate</w:t>
      </w:r>
    </w:p>
    <w:p w14:paraId="613AD0F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Could not contact a legal representative to assist or attend</w:t>
      </w:r>
    </w:p>
    <w:p w14:paraId="7155FC3E" w14:textId="3B28C233" w:rsidR="00E15B05" w:rsidRDefault="00B275BD" w:rsidP="005C7246">
      <w:pPr>
        <w:pStyle w:val="AppendixLevel2Heading"/>
      </w:pPr>
      <w:bookmarkStart w:id="41" w:name="_Toc11334292"/>
      <w:bookmarkStart w:id="42" w:name="_Toc20739284"/>
      <w:r>
        <w:t>Language barriers</w:t>
      </w:r>
      <w:bookmarkEnd w:id="41"/>
      <w:r w:rsidR="00162D4A">
        <w:t xml:space="preserve"> before the hearing</w:t>
      </w:r>
      <w:bookmarkEnd w:id="42"/>
      <w:r w:rsidR="00E15B05">
        <w:br/>
      </w:r>
    </w:p>
    <w:p w14:paraId="5C34A1D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Notification is not translated appropriately</w:t>
      </w:r>
    </w:p>
    <w:p w14:paraId="6A328E1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Language barriers</w:t>
      </w:r>
    </w:p>
    <w:p w14:paraId="3081533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Interpreters not available</w:t>
      </w:r>
    </w:p>
    <w:p w14:paraId="6C62E096" w14:textId="25AEF2C0" w:rsidR="00B275BD" w:rsidRDefault="00B275BD" w:rsidP="00454C24">
      <w:pPr>
        <w:pStyle w:val="AppendixLevel2Heading"/>
      </w:pPr>
      <w:bookmarkStart w:id="43" w:name="_Toc11334293"/>
      <w:bookmarkStart w:id="44" w:name="_Toc20739285"/>
      <w:r>
        <w:t>The hearing</w:t>
      </w:r>
      <w:r w:rsidR="00CD053C">
        <w:t xml:space="preserve"> date or</w:t>
      </w:r>
      <w:r>
        <w:t xml:space="preserve"> time is inconvenient</w:t>
      </w:r>
      <w:bookmarkEnd w:id="43"/>
      <w:bookmarkEnd w:id="44"/>
      <w:r w:rsidR="00E15B05">
        <w:br/>
      </w:r>
    </w:p>
    <w:p w14:paraId="284ED8C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might have morning appointments</w:t>
      </w:r>
    </w:p>
    <w:p w14:paraId="73DDF3C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Have other responsibilities </w:t>
      </w:r>
      <w:proofErr w:type="spellStart"/>
      <w:r w:rsidRPr="00B275BD">
        <w:rPr>
          <w:rFonts w:ascii="Arial" w:hAnsi="Arial" w:cs="Arial"/>
          <w:sz w:val="22"/>
          <w:szCs w:val="22"/>
        </w:rPr>
        <w:t>ie</w:t>
      </w:r>
      <w:proofErr w:type="spellEnd"/>
      <w:r w:rsidRPr="00B275BD">
        <w:rPr>
          <w:rFonts w:ascii="Arial" w:hAnsi="Arial" w:cs="Arial"/>
          <w:sz w:val="22"/>
          <w:szCs w:val="22"/>
        </w:rPr>
        <w:t xml:space="preserve"> children, work, study</w:t>
      </w:r>
    </w:p>
    <w:p w14:paraId="24DDCB5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Time consuming people have work commitments</w:t>
      </w:r>
    </w:p>
    <w:p w14:paraId="6BCED5B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Availability</w:t>
      </w:r>
    </w:p>
    <w:p w14:paraId="63C79ECB" w14:textId="77777777" w:rsidR="00E15B05" w:rsidRDefault="00E15B05">
      <w:pPr>
        <w:rPr>
          <w:rFonts w:ascii="Arial" w:hAnsi="Arial"/>
          <w:b/>
          <w:color w:val="000000" w:themeColor="text1"/>
          <w:sz w:val="28"/>
          <w:szCs w:val="28"/>
        </w:rPr>
      </w:pPr>
      <w:bookmarkStart w:id="45" w:name="_Toc11334294"/>
      <w:bookmarkStart w:id="46" w:name="_Toc20739286"/>
      <w:r>
        <w:br w:type="page"/>
      </w:r>
    </w:p>
    <w:p w14:paraId="78E8E8A0" w14:textId="63FFB4CA" w:rsidR="00B275BD" w:rsidRDefault="00B275BD" w:rsidP="00454C24">
      <w:pPr>
        <w:pStyle w:val="AppendixLevel2Heading"/>
      </w:pPr>
      <w:r>
        <w:lastRenderedPageBreak/>
        <w:t>Don’t care about the outcome</w:t>
      </w:r>
      <w:bookmarkEnd w:id="45"/>
      <w:bookmarkEnd w:id="46"/>
      <w:r w:rsidR="00E15B05">
        <w:br/>
      </w:r>
    </w:p>
    <w:p w14:paraId="1A312FB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Apathy-zero cares about outcome</w:t>
      </w:r>
    </w:p>
    <w:p w14:paraId="6C01825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interested</w:t>
      </w:r>
    </w:p>
    <w:p w14:paraId="10F1EFD1"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People don’t care what the mental health service wants</w:t>
      </w:r>
    </w:p>
    <w:p w14:paraId="2C89DEFF" w14:textId="6F13EEE0" w:rsidR="00B275BD" w:rsidRDefault="00B275BD" w:rsidP="00454C24">
      <w:pPr>
        <w:pStyle w:val="AppendixLevel2Heading"/>
      </w:pPr>
      <w:bookmarkStart w:id="47" w:name="_Toc10028980"/>
      <w:bookmarkStart w:id="48" w:name="_Toc11334295"/>
      <w:bookmarkStart w:id="49" w:name="_Toc20739287"/>
      <w:r>
        <w:t>Don’t like videoconferencing</w:t>
      </w:r>
      <w:bookmarkEnd w:id="47"/>
      <w:bookmarkEnd w:id="48"/>
      <w:bookmarkEnd w:id="49"/>
      <w:r w:rsidR="00E15B05">
        <w:br/>
      </w:r>
    </w:p>
    <w:p w14:paraId="403CADB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Getting the video-link if people are not there in person, people find it difficult to get their message across</w:t>
      </w:r>
    </w:p>
    <w:p w14:paraId="72E0E71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Video conferencing can be challenging</w:t>
      </w:r>
    </w:p>
    <w:p w14:paraId="390F7F7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Suspicion/paranoia- technology-in video hearings and of strangers</w:t>
      </w:r>
    </w:p>
    <w:p w14:paraId="22997443" w14:textId="6AC0063A" w:rsidR="00B275BD" w:rsidRDefault="00B275BD" w:rsidP="00454C24">
      <w:pPr>
        <w:pStyle w:val="AppendixLevel2Heading"/>
      </w:pPr>
      <w:bookmarkStart w:id="50" w:name="_Toc11334296"/>
      <w:bookmarkStart w:id="51" w:name="_Toc20739288"/>
      <w:r>
        <w:t>Too hard or expensive to get there</w:t>
      </w:r>
      <w:bookmarkEnd w:id="50"/>
      <w:bookmarkEnd w:id="51"/>
      <w:r w:rsidR="00E15B05">
        <w:br/>
      </w:r>
    </w:p>
    <w:p w14:paraId="740DF02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Travel distance</w:t>
      </w:r>
    </w:p>
    <w:p w14:paraId="55C1E7E5" w14:textId="6B507D46" w:rsidR="00B275BD" w:rsidRPr="00B275BD" w:rsidRDefault="00B275BD" w:rsidP="00B275BD">
      <w:pPr>
        <w:spacing w:after="120"/>
        <w:rPr>
          <w:rFonts w:ascii="Arial" w:hAnsi="Arial" w:cs="Arial"/>
          <w:sz w:val="22"/>
          <w:szCs w:val="22"/>
        </w:rPr>
      </w:pPr>
      <w:r w:rsidRPr="00B275BD">
        <w:rPr>
          <w:rFonts w:ascii="Arial" w:hAnsi="Arial" w:cs="Arial"/>
          <w:sz w:val="22"/>
          <w:szCs w:val="22"/>
        </w:rPr>
        <w:t>Access-e</w:t>
      </w:r>
      <w:r w:rsidR="001A3571">
        <w:rPr>
          <w:rFonts w:ascii="Arial" w:hAnsi="Arial" w:cs="Arial"/>
          <w:sz w:val="22"/>
          <w:szCs w:val="22"/>
        </w:rPr>
        <w:t>.</w:t>
      </w:r>
      <w:r w:rsidRPr="00B275BD">
        <w:rPr>
          <w:rFonts w:ascii="Arial" w:hAnsi="Arial" w:cs="Arial"/>
          <w:sz w:val="22"/>
          <w:szCs w:val="22"/>
        </w:rPr>
        <w:t>g</w:t>
      </w:r>
      <w:r w:rsidR="001A3571">
        <w:rPr>
          <w:rFonts w:ascii="Arial" w:hAnsi="Arial" w:cs="Arial"/>
          <w:sz w:val="22"/>
          <w:szCs w:val="22"/>
        </w:rPr>
        <w:t>.</w:t>
      </w:r>
      <w:r w:rsidRPr="00B275BD">
        <w:rPr>
          <w:rFonts w:ascii="Arial" w:hAnsi="Arial" w:cs="Arial"/>
          <w:sz w:val="22"/>
          <w:szCs w:val="22"/>
        </w:rPr>
        <w:t xml:space="preserve"> lack of transport, public transport</w:t>
      </w:r>
    </w:p>
    <w:p w14:paraId="0AEA282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Access to transport</w:t>
      </w:r>
    </w:p>
    <w:p w14:paraId="5413A34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 transport</w:t>
      </w:r>
    </w:p>
    <w:p w14:paraId="106BDAB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Logistics</w:t>
      </w:r>
    </w:p>
    <w:p w14:paraId="14B1BAD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Transport</w:t>
      </w:r>
    </w:p>
    <w:p w14:paraId="01591A8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Barriers to turning up </w:t>
      </w:r>
      <w:proofErr w:type="spellStart"/>
      <w:r w:rsidRPr="00B275BD">
        <w:rPr>
          <w:rFonts w:ascii="Arial" w:hAnsi="Arial" w:cs="Arial"/>
          <w:sz w:val="22"/>
          <w:szCs w:val="22"/>
        </w:rPr>
        <w:t>eg</w:t>
      </w:r>
      <w:proofErr w:type="spellEnd"/>
      <w:r w:rsidRPr="00B275BD">
        <w:rPr>
          <w:rFonts w:ascii="Arial" w:hAnsi="Arial" w:cs="Arial"/>
          <w:sz w:val="22"/>
          <w:szCs w:val="22"/>
        </w:rPr>
        <w:t>: early morning hearings, transport issues, impacts of treatment etc</w:t>
      </w:r>
    </w:p>
    <w:p w14:paraId="525B79C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Resources- Access to transport </w:t>
      </w:r>
    </w:p>
    <w:p w14:paraId="1A5B546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Resources- Financial</w:t>
      </w:r>
    </w:p>
    <w:p w14:paraId="3CC1F6E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Can’t get there-no transport</w:t>
      </w:r>
    </w:p>
    <w:p w14:paraId="782A66B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Can’t get to the hearing or it is difficult (particularly for community orders)</w:t>
      </w:r>
    </w:p>
    <w:p w14:paraId="0DB46AE8"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Might not have a physical resources or choice to come (money, transport, …) to come</w:t>
      </w:r>
    </w:p>
    <w:p w14:paraId="5D75FEB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Might not have energy or need to go somewhere</w:t>
      </w:r>
    </w:p>
    <w:p w14:paraId="12B9109E" w14:textId="63BBCCD7" w:rsidR="00B275BD" w:rsidRDefault="00B275BD" w:rsidP="00454C24">
      <w:pPr>
        <w:pStyle w:val="AppendixLevel2Heading"/>
      </w:pPr>
      <w:bookmarkStart w:id="52" w:name="_Toc11334297"/>
      <w:bookmarkStart w:id="53" w:name="_Toc20739289"/>
      <w:r>
        <w:t>Because they are not encouraged to attend</w:t>
      </w:r>
      <w:bookmarkEnd w:id="52"/>
      <w:bookmarkEnd w:id="53"/>
      <w:r w:rsidR="00E15B05">
        <w:br/>
      </w:r>
    </w:p>
    <w:p w14:paraId="60BF2CF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encouraged to attend</w:t>
      </w:r>
    </w:p>
    <w:p w14:paraId="212D59C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Clinicians and treating teams don’t encourage carers to attend</w:t>
      </w:r>
    </w:p>
    <w:p w14:paraId="63D9CA6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Not promoted/supported by clinicians or services in general</w:t>
      </w:r>
    </w:p>
    <w:p w14:paraId="3537E56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Not encouraged by the Treating team </w:t>
      </w:r>
    </w:p>
    <w:p w14:paraId="3C69966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Staff say “you don’t have to go to the hearing” rather than helping to reassure person if they’re worried about it</w:t>
      </w:r>
    </w:p>
    <w:p w14:paraId="39BB1D3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Consumer doesn’t want to attend therefore families/carers don’t attend</w:t>
      </w:r>
    </w:p>
    <w:p w14:paraId="5A5DC616" w14:textId="36AE31EB" w:rsidR="00B275BD" w:rsidRDefault="00B275BD" w:rsidP="00454C24">
      <w:pPr>
        <w:pStyle w:val="AppendixLevel2Heading"/>
      </w:pPr>
      <w:bookmarkStart w:id="54" w:name="_Toc11334298"/>
      <w:bookmarkStart w:id="55" w:name="_Toc20739290"/>
      <w:r>
        <w:t>Because they are discouraged from attending</w:t>
      </w:r>
      <w:bookmarkEnd w:id="54"/>
      <w:bookmarkEnd w:id="55"/>
      <w:r w:rsidR="00E15B05">
        <w:br/>
      </w:r>
    </w:p>
    <w:p w14:paraId="5A852FC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Recommendation of the mental health services not to attend (rarely happens but I have heard stories from carers being advised not to attend)- Carers</w:t>
      </w:r>
    </w:p>
    <w:p w14:paraId="4286D3D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lastRenderedPageBreak/>
        <w:t>‘Not welcome” service does not encourage attendance</w:t>
      </w:r>
    </w:p>
    <w:p w14:paraId="4978A954" w14:textId="53BDC7BB" w:rsidR="00B275BD" w:rsidRDefault="00B275BD" w:rsidP="00454C24">
      <w:pPr>
        <w:pStyle w:val="AppendixLevel2Heading"/>
      </w:pPr>
      <w:bookmarkStart w:id="56" w:name="_Toc11334299"/>
      <w:bookmarkStart w:id="57" w:name="_Toc20739291"/>
      <w:r>
        <w:t>Because they fear punishment from the service if they attend</w:t>
      </w:r>
      <w:bookmarkEnd w:id="56"/>
      <w:bookmarkEnd w:id="57"/>
      <w:r w:rsidR="00E15B05">
        <w:br/>
      </w:r>
    </w:p>
    <w:p w14:paraId="3504E26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If they speak </w:t>
      </w:r>
      <w:proofErr w:type="gramStart"/>
      <w:r w:rsidRPr="00B275BD">
        <w:rPr>
          <w:rFonts w:ascii="Arial" w:hAnsi="Arial" w:cs="Arial"/>
          <w:sz w:val="22"/>
          <w:szCs w:val="22"/>
        </w:rPr>
        <w:t>up</w:t>
      </w:r>
      <w:proofErr w:type="gramEnd"/>
      <w:r w:rsidRPr="00B275BD">
        <w:rPr>
          <w:rFonts w:ascii="Arial" w:hAnsi="Arial" w:cs="Arial"/>
          <w:sz w:val="22"/>
          <w:szCs w:val="22"/>
        </w:rPr>
        <w:t xml:space="preserve"> they will suffer for it</w:t>
      </w:r>
    </w:p>
    <w:p w14:paraId="176DFF3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More punishment</w:t>
      </w:r>
    </w:p>
    <w:p w14:paraId="71E5394C"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Fear of retribution by staff</w:t>
      </w:r>
    </w:p>
    <w:p w14:paraId="01D401A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Don’t trust the service</w:t>
      </w:r>
    </w:p>
    <w:p w14:paraId="3D507D5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feel like they must comply otherwise their local mental health service will punish them</w:t>
      </w:r>
    </w:p>
    <w:p w14:paraId="53E587B7" w14:textId="32A43617" w:rsidR="00B275BD" w:rsidRDefault="00B275BD" w:rsidP="00454C24">
      <w:pPr>
        <w:pStyle w:val="AppendixLevel2Heading"/>
      </w:pPr>
      <w:bookmarkStart w:id="58" w:name="_Toc11334300"/>
      <w:bookmarkStart w:id="59" w:name="_Toc20739292"/>
      <w:r>
        <w:t>Too unwell</w:t>
      </w:r>
      <w:bookmarkEnd w:id="58"/>
      <w:bookmarkEnd w:id="59"/>
      <w:r w:rsidR="00E15B05">
        <w:br/>
      </w:r>
    </w:p>
    <w:p w14:paraId="279453CB"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Too unwell</w:t>
      </w:r>
    </w:p>
    <w:p w14:paraId="005F643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Are too unwell to follow complex process</w:t>
      </w:r>
    </w:p>
    <w:p w14:paraId="669396A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Unable to deal with anything</w:t>
      </w:r>
    </w:p>
    <w:p w14:paraId="470738E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Too unwell</w:t>
      </w:r>
    </w:p>
    <w:p w14:paraId="7B1E823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DO not want to leave room don’t feel safe on the ward</w:t>
      </w:r>
    </w:p>
    <w:p w14:paraId="5C75FD0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Because of medication and the </w:t>
      </w:r>
      <w:proofErr w:type="gramStart"/>
      <w:r w:rsidRPr="00B275BD">
        <w:rPr>
          <w:rFonts w:ascii="Arial" w:hAnsi="Arial" w:cs="Arial"/>
          <w:sz w:val="22"/>
          <w:szCs w:val="22"/>
        </w:rPr>
        <w:t>illness</w:t>
      </w:r>
      <w:proofErr w:type="gramEnd"/>
      <w:r w:rsidRPr="00B275BD">
        <w:rPr>
          <w:rFonts w:ascii="Arial" w:hAnsi="Arial" w:cs="Arial"/>
          <w:sz w:val="22"/>
          <w:szCs w:val="22"/>
        </w:rPr>
        <w:t xml:space="preserve"> they don’t want to attend and understand ramifications</w:t>
      </w:r>
    </w:p>
    <w:p w14:paraId="3577C96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They feel unwell and anxious </w:t>
      </w:r>
    </w:p>
    <w:p w14:paraId="4F77786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Some people are too unwell</w:t>
      </w:r>
    </w:p>
    <w:p w14:paraId="3552A91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Drug or alcohol withdrawal</w:t>
      </w:r>
    </w:p>
    <w:p w14:paraId="3F2C93A5"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Consumers too unwell to attend</w:t>
      </w:r>
    </w:p>
    <w:p w14:paraId="2C28E9B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Was detained on the ward at the appointed time</w:t>
      </w:r>
    </w:p>
    <w:p w14:paraId="389A39D1" w14:textId="60BBCC12" w:rsidR="00B275BD" w:rsidRDefault="00B275BD" w:rsidP="00454C24">
      <w:pPr>
        <w:pStyle w:val="AppendixLevel2Heading"/>
      </w:pPr>
      <w:bookmarkStart w:id="60" w:name="_Toc11334301"/>
      <w:bookmarkStart w:id="61" w:name="_Toc20739293"/>
      <w:r>
        <w:t>Side effects of medication</w:t>
      </w:r>
      <w:bookmarkEnd w:id="60"/>
      <w:bookmarkEnd w:id="61"/>
      <w:r w:rsidR="00E15B05">
        <w:br/>
      </w:r>
    </w:p>
    <w:p w14:paraId="0FA8CCD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Medication affecting attendance-drowsy in the morning</w:t>
      </w:r>
    </w:p>
    <w:p w14:paraId="59C6F346"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They are secluded or chemically restrained (so much more common at the time of their hearing)</w:t>
      </w:r>
    </w:p>
    <w:p w14:paraId="406FB3D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Too sedated by medication</w:t>
      </w:r>
    </w:p>
    <w:p w14:paraId="1853697F"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Because of medication and the </w:t>
      </w:r>
      <w:proofErr w:type="gramStart"/>
      <w:r w:rsidRPr="00B275BD">
        <w:rPr>
          <w:rFonts w:ascii="Arial" w:hAnsi="Arial" w:cs="Arial"/>
          <w:sz w:val="22"/>
          <w:szCs w:val="22"/>
        </w:rPr>
        <w:t>illness</w:t>
      </w:r>
      <w:proofErr w:type="gramEnd"/>
      <w:r w:rsidRPr="00B275BD">
        <w:rPr>
          <w:rFonts w:ascii="Arial" w:hAnsi="Arial" w:cs="Arial"/>
          <w:sz w:val="22"/>
          <w:szCs w:val="22"/>
        </w:rPr>
        <w:t xml:space="preserve"> they don’t want to attend and understand ramifications</w:t>
      </w:r>
    </w:p>
    <w:p w14:paraId="5302E28F" w14:textId="4B55914E" w:rsidR="00B275BD" w:rsidRDefault="00B275BD" w:rsidP="00B275BD">
      <w:pPr>
        <w:spacing w:after="120"/>
        <w:rPr>
          <w:rFonts w:ascii="Arial" w:hAnsi="Arial" w:cs="Arial"/>
          <w:sz w:val="22"/>
          <w:szCs w:val="22"/>
        </w:rPr>
      </w:pPr>
      <w:r w:rsidRPr="00B275BD">
        <w:rPr>
          <w:rFonts w:ascii="Arial" w:hAnsi="Arial" w:cs="Arial"/>
          <w:sz w:val="22"/>
          <w:szCs w:val="22"/>
        </w:rPr>
        <w:t>Medication often timed to be delivered prior to hearing- feel foggy</w:t>
      </w:r>
      <w:bookmarkStart w:id="62" w:name="_Toc11334302"/>
    </w:p>
    <w:p w14:paraId="2C0F18BC" w14:textId="50256B94" w:rsidR="00D114B9" w:rsidRDefault="00D114B9" w:rsidP="00B275BD">
      <w:pPr>
        <w:spacing w:after="120"/>
        <w:rPr>
          <w:rFonts w:ascii="Arial" w:hAnsi="Arial" w:cs="Arial"/>
          <w:sz w:val="22"/>
          <w:szCs w:val="22"/>
        </w:rPr>
        <w:sectPr w:rsidR="00D114B9" w:rsidSect="00170AF5">
          <w:headerReference w:type="even" r:id="rId11"/>
          <w:headerReference w:type="default" r:id="rId12"/>
          <w:footerReference w:type="even" r:id="rId13"/>
          <w:footerReference w:type="default" r:id="rId14"/>
          <w:pgSz w:w="11906" w:h="16838"/>
          <w:pgMar w:top="1134" w:right="1304" w:bottom="1134" w:left="1304" w:header="283" w:footer="567" w:gutter="0"/>
          <w:cols w:space="720"/>
          <w:docGrid w:linePitch="360"/>
        </w:sectPr>
      </w:pPr>
    </w:p>
    <w:p w14:paraId="7C34924C" w14:textId="77777777" w:rsidR="00B275BD" w:rsidRDefault="00172965" w:rsidP="00170AF5">
      <w:pPr>
        <w:pStyle w:val="Heading1"/>
        <w:spacing w:before="0"/>
      </w:pPr>
      <w:bookmarkStart w:id="63" w:name="_Toc20404337"/>
      <w:bookmarkStart w:id="64" w:name="_Toc20739294"/>
      <w:bookmarkStart w:id="65" w:name="_Toc27121094"/>
      <w:r>
        <w:lastRenderedPageBreak/>
        <w:t xml:space="preserve">Appendix 2: </w:t>
      </w:r>
      <w:r w:rsidR="00391988">
        <w:t>Responses</w:t>
      </w:r>
      <w:r>
        <w:t xml:space="preserve"> to ‘</w:t>
      </w:r>
      <w:r w:rsidR="00B275BD">
        <w:t>What can the Tribunal do to help people attend hearings?</w:t>
      </w:r>
      <w:bookmarkEnd w:id="62"/>
      <w:bookmarkEnd w:id="63"/>
      <w:r>
        <w:t>’</w:t>
      </w:r>
      <w:bookmarkEnd w:id="64"/>
      <w:bookmarkEnd w:id="65"/>
    </w:p>
    <w:p w14:paraId="1BDE6FCE" w14:textId="77777777" w:rsidR="00361A92" w:rsidRDefault="00361A92" w:rsidP="00361A92">
      <w:pPr>
        <w:spacing w:after="120"/>
        <w:rPr>
          <w:rFonts w:ascii="Arial" w:hAnsi="Arial" w:cs="Arial"/>
          <w:sz w:val="22"/>
          <w:szCs w:val="22"/>
        </w:rPr>
      </w:pPr>
      <w:bookmarkStart w:id="66" w:name="_Toc11334303"/>
      <w:bookmarkStart w:id="67" w:name="_Toc20739295"/>
      <w:r>
        <w:rPr>
          <w:rFonts w:ascii="Arial" w:hAnsi="Arial" w:cs="Arial"/>
          <w:sz w:val="22"/>
          <w:szCs w:val="22"/>
        </w:rPr>
        <w:t xml:space="preserve">This appendix presents workshop participants </w:t>
      </w:r>
      <w:r w:rsidRPr="00443E57">
        <w:rPr>
          <w:rFonts w:ascii="Arial" w:hAnsi="Arial" w:cs="Arial"/>
          <w:sz w:val="22"/>
          <w:szCs w:val="22"/>
        </w:rPr>
        <w:t xml:space="preserve">unedited responses </w:t>
      </w:r>
      <w:r>
        <w:rPr>
          <w:rFonts w:ascii="Arial" w:hAnsi="Arial" w:cs="Arial"/>
          <w:sz w:val="22"/>
          <w:szCs w:val="22"/>
        </w:rPr>
        <w:t>to this question</w:t>
      </w:r>
      <w:r w:rsidRPr="00443E57">
        <w:rPr>
          <w:rFonts w:ascii="Arial" w:hAnsi="Arial" w:cs="Arial"/>
          <w:sz w:val="22"/>
          <w:szCs w:val="22"/>
        </w:rPr>
        <w:t xml:space="preserve"> grouped into themes</w:t>
      </w:r>
      <w:r>
        <w:rPr>
          <w:rFonts w:ascii="Arial" w:hAnsi="Arial" w:cs="Arial"/>
          <w:sz w:val="22"/>
          <w:szCs w:val="22"/>
        </w:rPr>
        <w:t xml:space="preserve">.  </w:t>
      </w:r>
    </w:p>
    <w:p w14:paraId="3F73E310" w14:textId="77777777" w:rsidR="00361A92" w:rsidRDefault="00361A92" w:rsidP="00361A92">
      <w:pPr>
        <w:pStyle w:val="MHTbody"/>
        <w:spacing w:after="0"/>
        <w:rPr>
          <w:rFonts w:eastAsia="Times New Roman" w:cs="Arial"/>
          <w:sz w:val="22"/>
          <w:szCs w:val="22"/>
        </w:rPr>
      </w:pPr>
      <w:r>
        <w:rPr>
          <w:rFonts w:eastAsia="Times New Roman" w:cs="Arial"/>
          <w:sz w:val="22"/>
          <w:szCs w:val="22"/>
        </w:rPr>
        <w:t>The Tribunal doesn’t endorse or dispute any views reflected in the responses.</w:t>
      </w:r>
      <w:r w:rsidRPr="001A3571">
        <w:rPr>
          <w:rFonts w:eastAsia="Times New Roman" w:cs="Arial"/>
          <w:sz w:val="22"/>
          <w:szCs w:val="22"/>
        </w:rPr>
        <w:t xml:space="preserve"> </w:t>
      </w:r>
      <w:r>
        <w:rPr>
          <w:rFonts w:eastAsia="Times New Roman" w:cs="Arial"/>
          <w:sz w:val="22"/>
          <w:szCs w:val="22"/>
        </w:rPr>
        <w:t xml:space="preserve">We are publishing these responses to ensure that the direct voice of consumers and carers is retained.  We are very grateful for all the workshop participants who contributed.  </w:t>
      </w:r>
    </w:p>
    <w:p w14:paraId="5482B99E" w14:textId="1F90C5D4" w:rsidR="00B275BD" w:rsidRDefault="00B275BD" w:rsidP="00454C24">
      <w:pPr>
        <w:pStyle w:val="AppendixLevel2Heading"/>
      </w:pPr>
      <w:r>
        <w:t xml:space="preserve">Improve the data in the CMI/ODS </w:t>
      </w:r>
      <w:r w:rsidR="0073388B">
        <w:t>to</w:t>
      </w:r>
      <w:r>
        <w:t xml:space="preserve"> ensure people are notified of hearings</w:t>
      </w:r>
      <w:bookmarkEnd w:id="66"/>
      <w:bookmarkEnd w:id="67"/>
      <w:r w:rsidR="00E15B05">
        <w:br/>
      </w:r>
    </w:p>
    <w:p w14:paraId="3617BDA9" w14:textId="77777777" w:rsidR="00B275BD" w:rsidRPr="00B275BD" w:rsidRDefault="00B275BD" w:rsidP="00B275BD">
      <w:pPr>
        <w:spacing w:afterLines="120" w:after="288"/>
        <w:contextualSpacing/>
        <w:rPr>
          <w:rFonts w:ascii="Arial" w:hAnsi="Arial" w:cs="Arial"/>
          <w:sz w:val="22"/>
          <w:szCs w:val="22"/>
        </w:rPr>
      </w:pPr>
      <w:r w:rsidRPr="00B275BD">
        <w:rPr>
          <w:rFonts w:ascii="Arial" w:hAnsi="Arial" w:cs="Arial"/>
          <w:sz w:val="22"/>
          <w:szCs w:val="22"/>
        </w:rPr>
        <w:t xml:space="preserve">Ensure the service where Tribunal is being held has followed due process and informed: </w:t>
      </w:r>
    </w:p>
    <w:p w14:paraId="47D3DF60" w14:textId="77777777" w:rsidR="00B275BD" w:rsidRPr="00B275BD" w:rsidRDefault="00B275BD" w:rsidP="00B03E4E">
      <w:pPr>
        <w:pStyle w:val="ListParagraph"/>
        <w:numPr>
          <w:ilvl w:val="0"/>
          <w:numId w:val="14"/>
        </w:numPr>
        <w:spacing w:afterLines="120" w:after="288"/>
        <w:rPr>
          <w:rFonts w:ascii="Arial" w:eastAsia="Times New Roman" w:hAnsi="Arial" w:cs="Arial"/>
        </w:rPr>
      </w:pPr>
      <w:r w:rsidRPr="00B275BD">
        <w:rPr>
          <w:rFonts w:ascii="Arial" w:eastAsia="Times New Roman" w:hAnsi="Arial" w:cs="Arial"/>
        </w:rPr>
        <w:t>Consumer</w:t>
      </w:r>
    </w:p>
    <w:p w14:paraId="262D3DB1" w14:textId="77777777" w:rsidR="00B275BD" w:rsidRPr="00B275BD" w:rsidRDefault="00B275BD" w:rsidP="00B03E4E">
      <w:pPr>
        <w:pStyle w:val="ListParagraph"/>
        <w:numPr>
          <w:ilvl w:val="0"/>
          <w:numId w:val="14"/>
        </w:numPr>
        <w:spacing w:afterLines="120" w:after="288"/>
        <w:rPr>
          <w:rFonts w:ascii="Arial" w:eastAsia="Times New Roman" w:hAnsi="Arial" w:cs="Arial"/>
        </w:rPr>
      </w:pPr>
      <w:r w:rsidRPr="00B275BD">
        <w:rPr>
          <w:rFonts w:ascii="Arial" w:eastAsia="Times New Roman" w:hAnsi="Arial" w:cs="Arial"/>
        </w:rPr>
        <w:t>Carer</w:t>
      </w:r>
    </w:p>
    <w:p w14:paraId="30A484A5" w14:textId="77777777" w:rsidR="00B275BD" w:rsidRPr="00B275BD" w:rsidRDefault="00B275BD" w:rsidP="00B03E4E">
      <w:pPr>
        <w:pStyle w:val="ListParagraph"/>
        <w:numPr>
          <w:ilvl w:val="0"/>
          <w:numId w:val="14"/>
        </w:numPr>
        <w:spacing w:afterLines="120" w:after="288"/>
        <w:rPr>
          <w:rFonts w:ascii="Arial" w:eastAsia="Times New Roman" w:hAnsi="Arial" w:cs="Arial"/>
        </w:rPr>
      </w:pPr>
      <w:r w:rsidRPr="00B275BD">
        <w:rPr>
          <w:rFonts w:ascii="Arial" w:eastAsia="Times New Roman" w:hAnsi="Arial" w:cs="Arial"/>
        </w:rPr>
        <w:t>Nominated person etc</w:t>
      </w:r>
    </w:p>
    <w:p w14:paraId="3281838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Ensure that services take on the responsibility of informing consumers and carers and filling in the MH32 in a timely manner</w:t>
      </w:r>
    </w:p>
    <w:p w14:paraId="2D9EFCB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Ensure that the carer or NP is informed</w:t>
      </w:r>
    </w:p>
    <w:p w14:paraId="47513D2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Contact family/carer</w:t>
      </w:r>
    </w:p>
    <w:p w14:paraId="12A346F4"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Keeping contacts up to date</w:t>
      </w:r>
    </w:p>
    <w:p w14:paraId="1CE5ACF3"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Up to date accurate contact details-family and carer details</w:t>
      </w:r>
    </w:p>
    <w:p w14:paraId="3228A37F" w14:textId="10021017" w:rsidR="00B275BD" w:rsidRPr="00B275BD" w:rsidRDefault="00B275BD" w:rsidP="00454C24">
      <w:pPr>
        <w:pStyle w:val="AppendixLevel2Heading"/>
      </w:pPr>
      <w:bookmarkStart w:id="68" w:name="_Toc20739296"/>
      <w:r w:rsidRPr="00B275BD">
        <w:t>Collect more demographic data to know who is attending</w:t>
      </w:r>
      <w:bookmarkEnd w:id="68"/>
      <w:r w:rsidRPr="00B275BD">
        <w:t xml:space="preserve"> </w:t>
      </w:r>
      <w:r w:rsidR="00E15B05">
        <w:br/>
      </w:r>
    </w:p>
    <w:p w14:paraId="5C1501F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Improve access to database- in hospital and AMHS Legislate</w:t>
      </w:r>
    </w:p>
    <w:p w14:paraId="2CF98832"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Continue to educate MH services to keep an updated database of accurate carer/family information so they can be contacted</w:t>
      </w:r>
    </w:p>
    <w:p w14:paraId="7BEABEBA"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Data availability- accurate info on address, carer/family so they can get notice of hearing</w:t>
      </w:r>
    </w:p>
    <w:p w14:paraId="77A3DA3B" w14:textId="3A2FED11" w:rsidR="00B275BD" w:rsidRDefault="00B275BD" w:rsidP="00454C24">
      <w:pPr>
        <w:pStyle w:val="AppendixLevel2Heading"/>
      </w:pPr>
      <w:bookmarkStart w:id="69" w:name="_Toc11334304"/>
      <w:bookmarkStart w:id="70" w:name="_Toc20739297"/>
      <w:r>
        <w:t>Schedule hearings in advance to give patients enough time to prepare and access support</w:t>
      </w:r>
      <w:bookmarkEnd w:id="69"/>
      <w:bookmarkEnd w:id="70"/>
      <w:r w:rsidR="00E15B05">
        <w:br/>
      </w:r>
    </w:p>
    <w:p w14:paraId="63F80297"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Advance notice</w:t>
      </w:r>
    </w:p>
    <w:p w14:paraId="3C88501E"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 xml:space="preserve">Give </w:t>
      </w:r>
      <w:proofErr w:type="gramStart"/>
      <w:r w:rsidRPr="00B275BD">
        <w:rPr>
          <w:rFonts w:ascii="Arial" w:hAnsi="Arial" w:cs="Arial"/>
          <w:sz w:val="22"/>
          <w:szCs w:val="22"/>
        </w:rPr>
        <w:t>sufficient</w:t>
      </w:r>
      <w:proofErr w:type="gramEnd"/>
      <w:r w:rsidRPr="00B275BD">
        <w:rPr>
          <w:rFonts w:ascii="Arial" w:hAnsi="Arial" w:cs="Arial"/>
          <w:sz w:val="22"/>
          <w:szCs w:val="22"/>
        </w:rPr>
        <w:t xml:space="preserve"> time to prepare</w:t>
      </w:r>
    </w:p>
    <w:p w14:paraId="54767300"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Give adequate notice of set time and date at least 7 days prior (community)- 48 hours for IPU</w:t>
      </w:r>
    </w:p>
    <w:p w14:paraId="5F26BA9D"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Timely with paperwork and hearing timing</w:t>
      </w:r>
    </w:p>
    <w:p w14:paraId="6BD1FD49" w14:textId="77777777" w:rsidR="00B275BD" w:rsidRPr="00B275BD" w:rsidRDefault="00B275BD" w:rsidP="00B275BD">
      <w:pPr>
        <w:spacing w:after="120"/>
        <w:rPr>
          <w:rFonts w:ascii="Arial" w:hAnsi="Arial" w:cs="Arial"/>
          <w:sz w:val="22"/>
          <w:szCs w:val="22"/>
        </w:rPr>
      </w:pPr>
      <w:r w:rsidRPr="00B275BD">
        <w:rPr>
          <w:rFonts w:ascii="Arial" w:hAnsi="Arial" w:cs="Arial"/>
          <w:sz w:val="22"/>
          <w:szCs w:val="22"/>
        </w:rPr>
        <w:t>Give them time to understand the process, who is attending on both sides and how it looks</w:t>
      </w:r>
    </w:p>
    <w:p w14:paraId="71EEDB11" w14:textId="5BA66D2E" w:rsidR="00B275BD" w:rsidRDefault="00B275BD" w:rsidP="00454C24">
      <w:pPr>
        <w:pStyle w:val="AppendixLevel2Heading"/>
      </w:pPr>
      <w:bookmarkStart w:id="71" w:name="_Toc11334305"/>
      <w:bookmarkStart w:id="72" w:name="_Toc20739298"/>
      <w:r>
        <w:lastRenderedPageBreak/>
        <w:t>Enable hearings at convenient or preferred dates and times</w:t>
      </w:r>
      <w:bookmarkEnd w:id="71"/>
      <w:bookmarkEnd w:id="72"/>
      <w:r>
        <w:t xml:space="preserve"> </w:t>
      </w:r>
      <w:r w:rsidR="00E15B05">
        <w:br/>
      </w:r>
    </w:p>
    <w:p w14:paraId="73571DA0" w14:textId="77777777" w:rsidR="000D712B" w:rsidRDefault="00B275BD" w:rsidP="000D712B">
      <w:pPr>
        <w:spacing w:after="120"/>
        <w:rPr>
          <w:rFonts w:ascii="Arial" w:hAnsi="Arial" w:cs="Arial"/>
          <w:sz w:val="22"/>
          <w:szCs w:val="22"/>
        </w:rPr>
      </w:pPr>
      <w:r w:rsidRPr="00B275BD">
        <w:rPr>
          <w:rFonts w:ascii="Arial" w:hAnsi="Arial" w:cs="Arial"/>
          <w:sz w:val="22"/>
          <w:szCs w:val="22"/>
        </w:rPr>
        <w:t xml:space="preserve">If the consumer wants an urgent hearing, organise that, if the consumer wants to postpone </w:t>
      </w:r>
      <w:proofErr w:type="spellStart"/>
      <w:r w:rsidRPr="00B275BD">
        <w:rPr>
          <w:rFonts w:ascii="Arial" w:hAnsi="Arial" w:cs="Arial"/>
          <w:sz w:val="22"/>
          <w:szCs w:val="22"/>
        </w:rPr>
        <w:t>eg</w:t>
      </w:r>
      <w:proofErr w:type="spellEnd"/>
      <w:r w:rsidRPr="00B275BD">
        <w:rPr>
          <w:rFonts w:ascii="Arial" w:hAnsi="Arial" w:cs="Arial"/>
          <w:sz w:val="22"/>
          <w:szCs w:val="22"/>
        </w:rPr>
        <w:t xml:space="preserve"> for a day, organise that</w:t>
      </w:r>
    </w:p>
    <w:p w14:paraId="7018661A" w14:textId="77777777" w:rsidR="00B275BD" w:rsidRPr="00B275BD" w:rsidRDefault="00B275BD" w:rsidP="000D712B">
      <w:pPr>
        <w:spacing w:after="120"/>
        <w:rPr>
          <w:rFonts w:ascii="Arial" w:hAnsi="Arial" w:cs="Arial"/>
          <w:sz w:val="22"/>
          <w:szCs w:val="22"/>
        </w:rPr>
      </w:pPr>
      <w:r w:rsidRPr="00B275BD">
        <w:rPr>
          <w:rFonts w:ascii="Arial" w:hAnsi="Arial" w:cs="Arial"/>
          <w:sz w:val="22"/>
          <w:szCs w:val="22"/>
        </w:rPr>
        <w:t>Hold hearings at convenient times</w:t>
      </w:r>
    </w:p>
    <w:p w14:paraId="7311F1B2" w14:textId="77777777" w:rsidR="00B275BD" w:rsidRPr="00B275BD" w:rsidRDefault="00B275BD" w:rsidP="000D712B">
      <w:pPr>
        <w:spacing w:after="120"/>
        <w:rPr>
          <w:rFonts w:ascii="Arial" w:hAnsi="Arial" w:cs="Arial"/>
          <w:sz w:val="22"/>
          <w:szCs w:val="22"/>
        </w:rPr>
      </w:pPr>
      <w:r w:rsidRPr="00B275BD">
        <w:rPr>
          <w:rFonts w:ascii="Arial" w:hAnsi="Arial" w:cs="Arial"/>
          <w:sz w:val="22"/>
          <w:szCs w:val="22"/>
        </w:rPr>
        <w:t xml:space="preserve">After hours hearings available to cater to carers/ nominated persons who work </w:t>
      </w:r>
    </w:p>
    <w:p w14:paraId="12723C6B" w14:textId="77777777" w:rsidR="00B275BD" w:rsidRPr="00B275BD" w:rsidRDefault="00B275BD" w:rsidP="000D712B">
      <w:pPr>
        <w:spacing w:after="120"/>
        <w:rPr>
          <w:rFonts w:ascii="Arial" w:hAnsi="Arial" w:cs="Arial"/>
          <w:sz w:val="22"/>
          <w:szCs w:val="22"/>
        </w:rPr>
      </w:pPr>
      <w:r w:rsidRPr="00B275BD">
        <w:rPr>
          <w:rFonts w:ascii="Arial" w:hAnsi="Arial" w:cs="Arial"/>
          <w:sz w:val="22"/>
          <w:szCs w:val="22"/>
        </w:rPr>
        <w:t>Extend hours of operation</w:t>
      </w:r>
    </w:p>
    <w:p w14:paraId="43848700" w14:textId="77777777" w:rsidR="00B275BD" w:rsidRPr="00B275BD" w:rsidRDefault="00B275BD" w:rsidP="000D712B">
      <w:pPr>
        <w:spacing w:after="120"/>
        <w:rPr>
          <w:rFonts w:ascii="Arial" w:hAnsi="Arial" w:cs="Arial"/>
          <w:sz w:val="22"/>
          <w:szCs w:val="22"/>
        </w:rPr>
      </w:pPr>
      <w:r w:rsidRPr="00B275BD">
        <w:rPr>
          <w:rFonts w:ascii="Arial" w:hAnsi="Arial" w:cs="Arial"/>
          <w:sz w:val="22"/>
          <w:szCs w:val="22"/>
        </w:rPr>
        <w:t xml:space="preserve">Make effort to ensure timing suits the patients </w:t>
      </w:r>
      <w:proofErr w:type="spellStart"/>
      <w:r w:rsidRPr="00B275BD">
        <w:rPr>
          <w:rFonts w:ascii="Arial" w:hAnsi="Arial" w:cs="Arial"/>
          <w:sz w:val="22"/>
          <w:szCs w:val="22"/>
        </w:rPr>
        <w:t>eg</w:t>
      </w:r>
      <w:proofErr w:type="spellEnd"/>
      <w:r w:rsidRPr="00B275BD">
        <w:rPr>
          <w:rFonts w:ascii="Arial" w:hAnsi="Arial" w:cs="Arial"/>
          <w:sz w:val="22"/>
          <w:szCs w:val="22"/>
        </w:rPr>
        <w:t xml:space="preserve"> early appointments may not suit outpatients </w:t>
      </w:r>
    </w:p>
    <w:p w14:paraId="4E3BD255" w14:textId="77777777" w:rsidR="00B275BD" w:rsidRPr="00B275BD" w:rsidRDefault="00B275BD" w:rsidP="000D712B">
      <w:pPr>
        <w:spacing w:after="120"/>
        <w:rPr>
          <w:rFonts w:ascii="Arial" w:hAnsi="Arial" w:cs="Arial"/>
          <w:sz w:val="22"/>
          <w:szCs w:val="22"/>
        </w:rPr>
      </w:pPr>
      <w:r w:rsidRPr="00B275BD">
        <w:rPr>
          <w:rFonts w:ascii="Arial" w:hAnsi="Arial" w:cs="Arial"/>
          <w:sz w:val="22"/>
          <w:szCs w:val="22"/>
        </w:rPr>
        <w:t xml:space="preserve">Make scheduling of hearings clearer- keep people informed of delays- more time between hearings </w:t>
      </w:r>
    </w:p>
    <w:p w14:paraId="6800DDB8" w14:textId="77777777" w:rsidR="00B275BD" w:rsidRPr="00B275BD" w:rsidRDefault="00B275BD" w:rsidP="000D712B">
      <w:pPr>
        <w:spacing w:after="120"/>
        <w:rPr>
          <w:rFonts w:ascii="Arial" w:hAnsi="Arial" w:cs="Arial"/>
          <w:sz w:val="22"/>
          <w:szCs w:val="22"/>
        </w:rPr>
      </w:pPr>
      <w:r w:rsidRPr="00B275BD">
        <w:rPr>
          <w:rFonts w:ascii="Arial" w:hAnsi="Arial" w:cs="Arial"/>
          <w:sz w:val="22"/>
          <w:szCs w:val="22"/>
        </w:rPr>
        <w:t>flexible on time/date; agile with last minute changes</w:t>
      </w:r>
    </w:p>
    <w:p w14:paraId="0446C9B1" w14:textId="1AB76CE8" w:rsidR="00B275BD" w:rsidRDefault="00B275BD" w:rsidP="00454C24">
      <w:pPr>
        <w:pStyle w:val="AppendixLevel2Heading"/>
      </w:pPr>
      <w:bookmarkStart w:id="73" w:name="_Toc11334306"/>
      <w:bookmarkStart w:id="74" w:name="_Toc20739299"/>
      <w:r>
        <w:t>Don’t change the time or date of hearings if it would inconvenience patients or carers</w:t>
      </w:r>
      <w:bookmarkEnd w:id="73"/>
      <w:bookmarkEnd w:id="74"/>
      <w:r w:rsidR="00E15B05">
        <w:br/>
      </w:r>
    </w:p>
    <w:p w14:paraId="2AB449B8" w14:textId="795D723A"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Don’t change the timing of the hearings!! </w:t>
      </w:r>
      <w:proofErr w:type="gramStart"/>
      <w:r w:rsidRPr="000D712B">
        <w:rPr>
          <w:rFonts w:ascii="Arial" w:hAnsi="Arial" w:cs="Arial"/>
          <w:sz w:val="22"/>
          <w:szCs w:val="22"/>
        </w:rPr>
        <w:t>Especially</w:t>
      </w:r>
      <w:proofErr w:type="gramEnd"/>
      <w:r w:rsidRPr="000D712B">
        <w:rPr>
          <w:rFonts w:ascii="Arial" w:hAnsi="Arial" w:cs="Arial"/>
          <w:sz w:val="22"/>
          <w:szCs w:val="22"/>
        </w:rPr>
        <w:t xml:space="preserve"> to bring them forward with minimal notice!</w:t>
      </w:r>
    </w:p>
    <w:p w14:paraId="617CD71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Keep to hearing schedule</w:t>
      </w:r>
    </w:p>
    <w:p w14:paraId="0D54262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The service gives a time at the start of the day when the MHT meeting begins- Schedule and does not change- NOT FORWARD</w:t>
      </w:r>
    </w:p>
    <w:p w14:paraId="7048AB17" w14:textId="09D9C90A" w:rsidR="00B275BD" w:rsidRDefault="00B275BD" w:rsidP="00454C24">
      <w:pPr>
        <w:pStyle w:val="AppendixLevel2Heading"/>
      </w:pPr>
      <w:bookmarkStart w:id="75" w:name="_Toc11334307"/>
      <w:bookmarkStart w:id="76" w:name="_Toc20739300"/>
      <w:r>
        <w:t>Notify people of hearings in multiple ways</w:t>
      </w:r>
      <w:bookmarkEnd w:id="75"/>
      <w:bookmarkEnd w:id="76"/>
      <w:r w:rsidR="00E15B05">
        <w:br/>
      </w:r>
    </w:p>
    <w:p w14:paraId="2ED8740A" w14:textId="5F5274F3" w:rsidR="00B275BD" w:rsidRPr="000D712B" w:rsidRDefault="00B275BD" w:rsidP="000D712B">
      <w:pPr>
        <w:spacing w:after="120"/>
        <w:rPr>
          <w:rFonts w:ascii="Arial" w:hAnsi="Arial" w:cs="Arial"/>
          <w:sz w:val="22"/>
          <w:szCs w:val="22"/>
        </w:rPr>
      </w:pPr>
      <w:r w:rsidRPr="000D712B">
        <w:rPr>
          <w:rFonts w:ascii="Arial" w:hAnsi="Arial" w:cs="Arial"/>
          <w:sz w:val="22"/>
          <w:szCs w:val="22"/>
        </w:rPr>
        <w:t>Multiple communication strategies- one to one/face to face-written; written/letter; email; SMS</w:t>
      </w:r>
    </w:p>
    <w:p w14:paraId="40E85FA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Use multiple methods to attempt to contact consumers notifying them about the details </w:t>
      </w:r>
      <w:proofErr w:type="spellStart"/>
      <w:r w:rsidRPr="000D712B">
        <w:rPr>
          <w:rFonts w:ascii="Arial" w:hAnsi="Arial" w:cs="Arial"/>
          <w:sz w:val="22"/>
          <w:szCs w:val="22"/>
        </w:rPr>
        <w:t>i.e</w:t>
      </w:r>
      <w:proofErr w:type="spellEnd"/>
      <w:r w:rsidRPr="000D712B">
        <w:rPr>
          <w:rFonts w:ascii="Arial" w:hAnsi="Arial" w:cs="Arial"/>
          <w:sz w:val="22"/>
          <w:szCs w:val="22"/>
        </w:rPr>
        <w:t xml:space="preserve"> time, date, date and venue for the hearing </w:t>
      </w:r>
    </w:p>
    <w:p w14:paraId="2DAA501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If they are on their own, an official envelope can cause anxiety and people may “</w:t>
      </w:r>
      <w:proofErr w:type="spellStart"/>
      <w:r w:rsidRPr="000D712B">
        <w:rPr>
          <w:rFonts w:ascii="Arial" w:hAnsi="Arial" w:cs="Arial"/>
          <w:sz w:val="22"/>
          <w:szCs w:val="22"/>
        </w:rPr>
        <w:t>coonie</w:t>
      </w:r>
      <w:proofErr w:type="spellEnd"/>
      <w:r w:rsidRPr="000D712B">
        <w:rPr>
          <w:rFonts w:ascii="Arial" w:hAnsi="Arial" w:cs="Arial"/>
          <w:sz w:val="22"/>
          <w:szCs w:val="22"/>
        </w:rPr>
        <w:t xml:space="preserve">” themselves, too scared to open the envelope </w:t>
      </w:r>
    </w:p>
    <w:p w14:paraId="79CFC56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They need to hand over the Notice/Info to the family/friend/kin who is supporting the person</w:t>
      </w:r>
    </w:p>
    <w:p w14:paraId="32D48643" w14:textId="0302466D" w:rsidR="00B275BD" w:rsidRDefault="00B275BD" w:rsidP="00454C24">
      <w:pPr>
        <w:pStyle w:val="AppendixLevel2Heading"/>
      </w:pPr>
      <w:bookmarkStart w:id="77" w:name="_Toc11334308"/>
      <w:bookmarkStart w:id="78" w:name="_Toc20739301"/>
      <w:r>
        <w:t>Remind patients and carers of upcoming hearings</w:t>
      </w:r>
      <w:bookmarkEnd w:id="77"/>
      <w:bookmarkEnd w:id="78"/>
      <w:r w:rsidR="00E15B05">
        <w:br/>
      </w:r>
    </w:p>
    <w:p w14:paraId="1E2F98C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Reminders</w:t>
      </w:r>
    </w:p>
    <w:p w14:paraId="2304B50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Follow up call</w:t>
      </w:r>
    </w:p>
    <w:p w14:paraId="06A0AF6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Send a few notices of appearances</w:t>
      </w:r>
    </w:p>
    <w:p w14:paraId="5D749857" w14:textId="09546325" w:rsidR="00B275BD" w:rsidRDefault="00B275BD" w:rsidP="00454C24">
      <w:pPr>
        <w:pStyle w:val="AppendixLevel2Heading"/>
      </w:pPr>
      <w:bookmarkStart w:id="79" w:name="_Toc11334309"/>
      <w:bookmarkStart w:id="80" w:name="_Toc20739302"/>
      <w:r>
        <w:t>Tribunal members encouraging inpatients to attend on the ward</w:t>
      </w:r>
      <w:bookmarkEnd w:id="79"/>
      <w:bookmarkEnd w:id="80"/>
      <w:r w:rsidR="00E15B05">
        <w:br/>
      </w:r>
    </w:p>
    <w:p w14:paraId="5D0530B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If on the Ward, Tribunal member encourage attendance, explore reasons why/why not?</w:t>
      </w:r>
    </w:p>
    <w:p w14:paraId="2B2B115C" w14:textId="056C47FB" w:rsidR="00B275BD" w:rsidRDefault="00B275BD" w:rsidP="00454C24">
      <w:pPr>
        <w:pStyle w:val="AppendixLevel2Heading"/>
      </w:pPr>
      <w:bookmarkStart w:id="81" w:name="_Toc11334310"/>
      <w:bookmarkStart w:id="82" w:name="_Toc20739303"/>
      <w:r>
        <w:t>More face to face hearings</w:t>
      </w:r>
      <w:bookmarkEnd w:id="81"/>
      <w:bookmarkEnd w:id="82"/>
      <w:r w:rsidR="00E15B05">
        <w:br/>
      </w:r>
    </w:p>
    <w:p w14:paraId="2E45BC5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Attend face to face (in regional areas)</w:t>
      </w:r>
    </w:p>
    <w:p w14:paraId="4456CE6A" w14:textId="261221DF" w:rsidR="00B275BD" w:rsidRDefault="00B275BD" w:rsidP="00454C24">
      <w:pPr>
        <w:pStyle w:val="AppendixLevel2Heading"/>
      </w:pPr>
      <w:bookmarkStart w:id="83" w:name="_Toc11334311"/>
      <w:bookmarkStart w:id="84" w:name="_Toc20739304"/>
      <w:r>
        <w:lastRenderedPageBreak/>
        <w:t>Engage patients not attending to understand and overcome barriers</w:t>
      </w:r>
      <w:bookmarkEnd w:id="83"/>
      <w:bookmarkEnd w:id="84"/>
      <w:r w:rsidR="00E15B05">
        <w:br/>
      </w:r>
    </w:p>
    <w:p w14:paraId="5139819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Send Tribunal letter to ask why not attending</w:t>
      </w:r>
    </w:p>
    <w:p w14:paraId="262C4EF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Follow up non-attendees to understand issues and identify possible future solutions and work arounds</w:t>
      </w:r>
    </w:p>
    <w:p w14:paraId="0CDE823F" w14:textId="77777777" w:rsidR="00B275BD" w:rsidRPr="000D712B" w:rsidRDefault="00B275BD" w:rsidP="000D712B">
      <w:pPr>
        <w:spacing w:after="120"/>
        <w:rPr>
          <w:rFonts w:ascii="Arial" w:hAnsi="Arial" w:cs="Arial"/>
          <w:sz w:val="22"/>
          <w:szCs w:val="22"/>
        </w:rPr>
      </w:pPr>
      <w:bookmarkStart w:id="85" w:name="_Toc11334312"/>
      <w:r w:rsidRPr="000D712B">
        <w:rPr>
          <w:rFonts w:ascii="Arial" w:hAnsi="Arial" w:cs="Arial"/>
          <w:sz w:val="22"/>
          <w:szCs w:val="22"/>
        </w:rPr>
        <w:t>Provide information in a patient or carer friendly way</w:t>
      </w:r>
      <w:bookmarkEnd w:id="85"/>
    </w:p>
    <w:p w14:paraId="4F3771E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AT SERVICES- Treating team educate them about what to expect at hearings. Show them the website and how to navigate it. Give out brochures and explain</w:t>
      </w:r>
    </w:p>
    <w:p w14:paraId="1D1A25B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information 2 days before the hearing and explain it so that the consumer and carer and NP understand it</w:t>
      </w:r>
    </w:p>
    <w:p w14:paraId="0F25425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hope</w:t>
      </w:r>
    </w:p>
    <w:p w14:paraId="236F805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Recovery orientated language</w:t>
      </w:r>
    </w:p>
    <w:p w14:paraId="079B56E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Plain language is all documents and correspondence, verbal communication and the actual hearing itself</w:t>
      </w:r>
    </w:p>
    <w:p w14:paraId="6D62D3A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short advice</w:t>
      </w:r>
    </w:p>
    <w:p w14:paraId="035FB7A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Give information in multiple formats</w:t>
      </w:r>
    </w:p>
    <w:p w14:paraId="0A14EB1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Ensure appropriate information is given to consumer and carer by the service</w:t>
      </w:r>
    </w:p>
    <w:p w14:paraId="5F8C9DE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Promote-give out literature to read/website</w:t>
      </w:r>
    </w:p>
    <w:p w14:paraId="3091EBF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accessible information on website- different languages, simplified English-pictograms</w:t>
      </w:r>
    </w:p>
    <w:p w14:paraId="6915A4F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Improving ways of communicating/communication documentation</w:t>
      </w:r>
    </w:p>
    <w:p w14:paraId="7E67645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education-Website excellent start!</w:t>
      </w:r>
    </w:p>
    <w:p w14:paraId="5F811CB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Educate everyone</w:t>
      </w:r>
    </w:p>
    <w:p w14:paraId="7736B06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Publicity-website- communicate to everyone</w:t>
      </w:r>
    </w:p>
    <w:p w14:paraId="081A542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Explain process, purpose and nature of hearing</w:t>
      </w:r>
    </w:p>
    <w:p w14:paraId="751B5C5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Allay people’s fears and demystify pre-conceived ideas</w:t>
      </w:r>
    </w:p>
    <w:p w14:paraId="35B37A2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Ensure they are given plenty of notice</w:t>
      </w:r>
    </w:p>
    <w:p w14:paraId="4163369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Make sure people are prepared and know their hearing is on</w:t>
      </w:r>
    </w:p>
    <w:p w14:paraId="1633013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More general knowledge is needed amongst the public about the </w:t>
      </w:r>
      <w:proofErr w:type="gramStart"/>
      <w:r w:rsidRPr="000D712B">
        <w:rPr>
          <w:rFonts w:ascii="Arial" w:hAnsi="Arial" w:cs="Arial"/>
          <w:sz w:val="22"/>
          <w:szCs w:val="22"/>
        </w:rPr>
        <w:t>Tribunal</w:t>
      </w:r>
      <w:proofErr w:type="gramEnd"/>
      <w:r w:rsidRPr="000D712B">
        <w:rPr>
          <w:rFonts w:ascii="Arial" w:hAnsi="Arial" w:cs="Arial"/>
          <w:sz w:val="22"/>
          <w:szCs w:val="22"/>
        </w:rPr>
        <w:t xml:space="preserve"> so it becomes “part of the furniture”</w:t>
      </w:r>
    </w:p>
    <w:p w14:paraId="3DC1C50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Make consumers aware of website</w:t>
      </w:r>
    </w:p>
    <w:p w14:paraId="4DB0DD5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Easier access to information</w:t>
      </w:r>
    </w:p>
    <w:p w14:paraId="1528EC4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Encouraging and promoting all options for support and representation</w:t>
      </w:r>
    </w:p>
    <w:p w14:paraId="5DFC980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Better explain NPs and AS’s</w:t>
      </w:r>
    </w:p>
    <w:p w14:paraId="3E60847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Explain the impartiality and helping nature the Tribunal attempts to convey in their work</w:t>
      </w:r>
    </w:p>
    <w:p w14:paraId="17C730E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Many carers are not aware they can attend, therefore encouraging or educating the community of their rights. Maybe on your website have a video that addresses carer rights/needs specifically</w:t>
      </w:r>
    </w:p>
    <w:p w14:paraId="4FAC266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For carers: info and reassurance that they don’t have to say anything that might damage their relationship</w:t>
      </w:r>
    </w:p>
    <w:p w14:paraId="1A49E30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Booklet given to consumers explains everything perfectly well</w:t>
      </w:r>
    </w:p>
    <w:p w14:paraId="1F978AC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space in booklet is good and helps consumers to prepare what they want to say at the hearing</w:t>
      </w:r>
    </w:p>
    <w:p w14:paraId="13B43BE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lastRenderedPageBreak/>
        <w:t>Let people know about: Information on website about how to prepare for a hearing</w:t>
      </w:r>
    </w:p>
    <w:p w14:paraId="046AE29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Easy to read brochure explaining that the hearing is a conversation</w:t>
      </w:r>
    </w:p>
    <w:p w14:paraId="1382796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education</w:t>
      </w:r>
    </w:p>
    <w:p w14:paraId="0F77CB52" w14:textId="20AA2D5A" w:rsidR="00B275BD" w:rsidRDefault="00B275BD" w:rsidP="00454C24">
      <w:pPr>
        <w:pStyle w:val="AppendixLevel2Heading"/>
      </w:pPr>
      <w:bookmarkStart w:id="86" w:name="_Toc11334313"/>
      <w:bookmarkStart w:id="87" w:name="_Toc20739305"/>
      <w:r>
        <w:t>Reduce language barriers</w:t>
      </w:r>
      <w:bookmarkEnd w:id="86"/>
      <w:bookmarkEnd w:id="87"/>
      <w:r w:rsidR="00E15B05">
        <w:br/>
      </w:r>
    </w:p>
    <w:p w14:paraId="01BFC20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Community engagement strategy to reach out to those identified- </w:t>
      </w:r>
      <w:proofErr w:type="spellStart"/>
      <w:r w:rsidRPr="000D712B">
        <w:rPr>
          <w:rFonts w:ascii="Arial" w:hAnsi="Arial" w:cs="Arial"/>
          <w:sz w:val="22"/>
          <w:szCs w:val="22"/>
        </w:rPr>
        <w:t>ie</w:t>
      </w:r>
      <w:proofErr w:type="spellEnd"/>
      <w:r w:rsidRPr="000D712B">
        <w:rPr>
          <w:rFonts w:ascii="Arial" w:hAnsi="Arial" w:cs="Arial"/>
          <w:sz w:val="22"/>
          <w:szCs w:val="22"/>
        </w:rPr>
        <w:t xml:space="preserve"> language resources</w:t>
      </w:r>
    </w:p>
    <w:p w14:paraId="3483A46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Make sure all information including notification is translated appropriately</w:t>
      </w:r>
    </w:p>
    <w:p w14:paraId="3B2E8515" w14:textId="3B9A9144" w:rsidR="00170AF5" w:rsidRDefault="00170AF5" w:rsidP="00170AF5">
      <w:pPr>
        <w:pStyle w:val="AppendixLevel2Heading"/>
      </w:pPr>
      <w:bookmarkStart w:id="88" w:name="_Toc11334316"/>
      <w:bookmarkStart w:id="89" w:name="_Toc20739308"/>
      <w:bookmarkStart w:id="90" w:name="_Toc11334314"/>
      <w:r>
        <w:t>Improve reports</w:t>
      </w:r>
      <w:bookmarkEnd w:id="88"/>
      <w:bookmarkEnd w:id="89"/>
      <w:r w:rsidR="00E15B05">
        <w:br/>
      </w:r>
    </w:p>
    <w:p w14:paraId="02B45963"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 xml:space="preserve">Improve medical reports- reduce inaccuracies-old information not relevant-let people move on </w:t>
      </w:r>
    </w:p>
    <w:p w14:paraId="5BD5EDE0"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Make reports more patient friendly</w:t>
      </w:r>
    </w:p>
    <w:p w14:paraId="39138C16" w14:textId="6E7DD776" w:rsidR="00170AF5" w:rsidRDefault="00170AF5" w:rsidP="00170AF5">
      <w:pPr>
        <w:spacing w:after="120"/>
        <w:rPr>
          <w:rFonts w:ascii="Arial" w:hAnsi="Arial" w:cs="Arial"/>
          <w:sz w:val="22"/>
          <w:szCs w:val="22"/>
        </w:rPr>
      </w:pPr>
      <w:r w:rsidRPr="000D712B">
        <w:rPr>
          <w:rFonts w:ascii="Arial" w:hAnsi="Arial" w:cs="Arial"/>
          <w:sz w:val="22"/>
          <w:szCs w:val="22"/>
        </w:rPr>
        <w:t>Help services write reports which tell the story and the plan using recovery focused language- need a first paragraph that engages the reader</w:t>
      </w:r>
    </w:p>
    <w:p w14:paraId="6CBFC3EC" w14:textId="77777777" w:rsidR="00E15B05" w:rsidRPr="000D712B" w:rsidRDefault="00E15B05" w:rsidP="00170AF5">
      <w:pPr>
        <w:spacing w:after="120"/>
        <w:rPr>
          <w:rFonts w:ascii="Arial" w:hAnsi="Arial" w:cs="Arial"/>
          <w:sz w:val="22"/>
          <w:szCs w:val="22"/>
        </w:rPr>
      </w:pPr>
    </w:p>
    <w:p w14:paraId="04013F8C" w14:textId="1977FB23" w:rsidR="00B275BD" w:rsidRPr="00E15B05" w:rsidRDefault="00B275BD" w:rsidP="00E15B05">
      <w:pPr>
        <w:rPr>
          <w:rFonts w:ascii="Arial" w:hAnsi="Arial"/>
          <w:b/>
          <w:color w:val="000000" w:themeColor="text1"/>
          <w:sz w:val="28"/>
          <w:szCs w:val="28"/>
        </w:rPr>
      </w:pPr>
      <w:bookmarkStart w:id="91" w:name="_Toc20739306"/>
      <w:r w:rsidRPr="00E15B05">
        <w:rPr>
          <w:rFonts w:ascii="Arial" w:hAnsi="Arial"/>
          <w:b/>
          <w:color w:val="000000" w:themeColor="text1"/>
          <w:sz w:val="28"/>
          <w:szCs w:val="28"/>
        </w:rPr>
        <w:t>Make it easier for patients to get the right support people involved</w:t>
      </w:r>
      <w:bookmarkEnd w:id="90"/>
      <w:bookmarkEnd w:id="91"/>
      <w:r w:rsidR="00E15B05" w:rsidRPr="00E15B05">
        <w:rPr>
          <w:rFonts w:ascii="Arial" w:hAnsi="Arial"/>
          <w:b/>
          <w:color w:val="000000" w:themeColor="text1"/>
          <w:sz w:val="28"/>
          <w:szCs w:val="28"/>
        </w:rPr>
        <w:br/>
      </w:r>
    </w:p>
    <w:p w14:paraId="3EEF9DE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Highlight referral options in hearing notifications</w:t>
      </w:r>
    </w:p>
    <w:p w14:paraId="098A4C3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Consumer could give consent for the carer or nominated person to receive the report</w:t>
      </w:r>
    </w:p>
    <w:p w14:paraId="1999A50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Staff need to explore cultural beliefs with people, and help identify family/community “aunty” or “uncle” who can help</w:t>
      </w:r>
    </w:p>
    <w:p w14:paraId="365CE458" w14:textId="5FE4D01D" w:rsidR="00B275BD" w:rsidRPr="000D712B" w:rsidRDefault="00B275BD" w:rsidP="000D712B">
      <w:pPr>
        <w:spacing w:after="120"/>
        <w:rPr>
          <w:rFonts w:ascii="Arial" w:hAnsi="Arial" w:cs="Arial"/>
          <w:sz w:val="22"/>
          <w:szCs w:val="22"/>
        </w:rPr>
      </w:pPr>
      <w:r w:rsidRPr="000D712B">
        <w:rPr>
          <w:rFonts w:ascii="Arial" w:hAnsi="Arial" w:cs="Arial"/>
          <w:sz w:val="22"/>
          <w:szCs w:val="22"/>
        </w:rPr>
        <w:t>Stop inappropriate family members, partners, friends from attending e</w:t>
      </w:r>
      <w:r w:rsidR="001A3571">
        <w:rPr>
          <w:rFonts w:ascii="Arial" w:hAnsi="Arial" w:cs="Arial"/>
          <w:sz w:val="22"/>
          <w:szCs w:val="22"/>
        </w:rPr>
        <w:t>.</w:t>
      </w:r>
      <w:r w:rsidRPr="000D712B">
        <w:rPr>
          <w:rFonts w:ascii="Arial" w:hAnsi="Arial" w:cs="Arial"/>
          <w:sz w:val="22"/>
          <w:szCs w:val="22"/>
        </w:rPr>
        <w:t>g</w:t>
      </w:r>
      <w:r w:rsidR="001A3571">
        <w:rPr>
          <w:rFonts w:ascii="Arial" w:hAnsi="Arial" w:cs="Arial"/>
          <w:sz w:val="22"/>
          <w:szCs w:val="22"/>
        </w:rPr>
        <w:t>.</w:t>
      </w:r>
      <w:r w:rsidRPr="000D712B">
        <w:rPr>
          <w:rFonts w:ascii="Arial" w:hAnsi="Arial" w:cs="Arial"/>
          <w:sz w:val="22"/>
          <w:szCs w:val="22"/>
        </w:rPr>
        <w:t xml:space="preserve"> if the consumer is saying “I’m experiencing family violence from my partner” don’t let them attend</w:t>
      </w:r>
    </w:p>
    <w:p w14:paraId="24B0E5E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Contact family/carer</w:t>
      </w:r>
    </w:p>
    <w:p w14:paraId="317091E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Bring friend</w:t>
      </w:r>
    </w:p>
    <w:p w14:paraId="469A339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Bring somebody who cares-mum</w:t>
      </w:r>
    </w:p>
    <w:p w14:paraId="24BA1E8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Have a peer worker at every hearing</w:t>
      </w:r>
    </w:p>
    <w:p w14:paraId="1332898C" w14:textId="72F8689C" w:rsidR="00B275BD" w:rsidRDefault="00B275BD" w:rsidP="00454C24">
      <w:pPr>
        <w:pStyle w:val="AppendixLevel2Heading"/>
      </w:pPr>
      <w:bookmarkStart w:id="92" w:name="_Toc11334315"/>
      <w:bookmarkStart w:id="93" w:name="_Toc20739307"/>
      <w:r>
        <w:t>Ensure timely access to reports and documents</w:t>
      </w:r>
      <w:bookmarkEnd w:id="92"/>
      <w:bookmarkEnd w:id="93"/>
      <w:r w:rsidR="00E15B05">
        <w:br/>
      </w:r>
    </w:p>
    <w:p w14:paraId="14D38B8A" w14:textId="3DF1ED14" w:rsidR="00B275BD" w:rsidRPr="000D712B" w:rsidRDefault="00B275BD" w:rsidP="000D712B">
      <w:pPr>
        <w:spacing w:after="120"/>
        <w:rPr>
          <w:rFonts w:ascii="Arial" w:hAnsi="Arial" w:cs="Arial"/>
          <w:sz w:val="22"/>
          <w:szCs w:val="22"/>
        </w:rPr>
      </w:pPr>
      <w:r w:rsidRPr="000D712B">
        <w:rPr>
          <w:rFonts w:ascii="Arial" w:hAnsi="Arial" w:cs="Arial"/>
          <w:sz w:val="22"/>
          <w:szCs w:val="22"/>
        </w:rPr>
        <w:t>Carers and consumers should get the report 48 hours before the hearing</w:t>
      </w:r>
    </w:p>
    <w:p w14:paraId="129CF22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Give report in advance-several days not just 48 hours and make several attempts to discuss report with patient</w:t>
      </w:r>
    </w:p>
    <w:p w14:paraId="2A02341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information 2 days before the hearing and explain it so that the consumer and carer and NP understand it</w:t>
      </w:r>
    </w:p>
    <w:p w14:paraId="3194DDC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Timely with paperwork and hearing timing</w:t>
      </w:r>
    </w:p>
    <w:p w14:paraId="370CCE1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All require documentation in advance</w:t>
      </w:r>
    </w:p>
    <w:p w14:paraId="014B4E6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Report to be provided to the consumer earlier than 48 hours allowing the consumer more time to prepare and take in what they have just read (which is very difficult for them)</w:t>
      </w:r>
    </w:p>
    <w:p w14:paraId="70C9B13C" w14:textId="3084BCD4" w:rsidR="00B275BD" w:rsidRDefault="00B275BD" w:rsidP="00454C24">
      <w:pPr>
        <w:pStyle w:val="AppendixLevel2Heading"/>
      </w:pPr>
      <w:bookmarkStart w:id="94" w:name="_Toc11334317"/>
      <w:bookmarkStart w:id="95" w:name="_Toc20739309"/>
      <w:r>
        <w:t>Make it easier for patients to attend</w:t>
      </w:r>
      <w:bookmarkEnd w:id="94"/>
      <w:bookmarkEnd w:id="95"/>
      <w:r w:rsidR="00E15B05">
        <w:br/>
      </w:r>
    </w:p>
    <w:p w14:paraId="04A1332D" w14:textId="0520DDE1" w:rsidR="00B275BD" w:rsidRPr="000D712B" w:rsidRDefault="00B275BD" w:rsidP="000D712B">
      <w:pPr>
        <w:spacing w:after="120"/>
        <w:rPr>
          <w:rFonts w:ascii="Arial" w:hAnsi="Arial" w:cs="Arial"/>
          <w:sz w:val="22"/>
          <w:szCs w:val="22"/>
        </w:rPr>
      </w:pPr>
      <w:r w:rsidRPr="000D712B">
        <w:rPr>
          <w:rFonts w:ascii="Arial" w:hAnsi="Arial" w:cs="Arial"/>
          <w:sz w:val="22"/>
          <w:szCs w:val="22"/>
        </w:rPr>
        <w:t>Provide transport for the consumer</w:t>
      </w:r>
    </w:p>
    <w:p w14:paraId="3734F9E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lastRenderedPageBreak/>
        <w:t>Provides transport for the consumer to attend MHT if needed, if not inpatient</w:t>
      </w:r>
    </w:p>
    <w:p w14:paraId="0662C68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Taxi vouchers provided by health services</w:t>
      </w:r>
    </w:p>
    <w:p w14:paraId="16667C0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Assist with transport to attend hearing</w:t>
      </w:r>
    </w:p>
    <w:p w14:paraId="74B0528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Considering disability access</w:t>
      </w:r>
    </w:p>
    <w:p w14:paraId="2B5C1F2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appropriate transport</w:t>
      </w:r>
    </w:p>
    <w:p w14:paraId="0822ED1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maps</w:t>
      </w:r>
    </w:p>
    <w:p w14:paraId="3EEF26E2" w14:textId="671A41BE" w:rsidR="00B275BD" w:rsidRPr="000D712B" w:rsidRDefault="00B275BD" w:rsidP="000D712B">
      <w:pPr>
        <w:spacing w:after="120"/>
        <w:rPr>
          <w:rFonts w:ascii="Arial" w:hAnsi="Arial" w:cs="Arial"/>
          <w:sz w:val="22"/>
          <w:szCs w:val="22"/>
        </w:rPr>
      </w:pPr>
      <w:r w:rsidRPr="000D712B">
        <w:rPr>
          <w:rFonts w:ascii="Arial" w:hAnsi="Arial" w:cs="Arial"/>
          <w:sz w:val="22"/>
          <w:szCs w:val="22"/>
        </w:rPr>
        <w:t>Helping people with providing information about practical issues e</w:t>
      </w:r>
      <w:r w:rsidR="001A3571">
        <w:rPr>
          <w:rFonts w:ascii="Arial" w:hAnsi="Arial" w:cs="Arial"/>
          <w:sz w:val="22"/>
          <w:szCs w:val="22"/>
        </w:rPr>
        <w:t>.</w:t>
      </w:r>
      <w:r w:rsidRPr="000D712B">
        <w:rPr>
          <w:rFonts w:ascii="Arial" w:hAnsi="Arial" w:cs="Arial"/>
          <w:sz w:val="22"/>
          <w:szCs w:val="22"/>
        </w:rPr>
        <w:t>g</w:t>
      </w:r>
      <w:r w:rsidR="001A3571">
        <w:rPr>
          <w:rFonts w:ascii="Arial" w:hAnsi="Arial" w:cs="Arial"/>
          <w:sz w:val="22"/>
          <w:szCs w:val="22"/>
        </w:rPr>
        <w:t>.</w:t>
      </w:r>
      <w:r w:rsidRPr="000D712B">
        <w:rPr>
          <w:rFonts w:ascii="Arial" w:hAnsi="Arial" w:cs="Arial"/>
          <w:sz w:val="22"/>
          <w:szCs w:val="22"/>
        </w:rPr>
        <w:t xml:space="preserve"> parking</w:t>
      </w:r>
    </w:p>
    <w:p w14:paraId="77B39287" w14:textId="71FF0B8C" w:rsidR="00B275BD" w:rsidRPr="000D712B" w:rsidRDefault="00B275BD" w:rsidP="000D712B">
      <w:pPr>
        <w:spacing w:after="120"/>
        <w:rPr>
          <w:rFonts w:ascii="Arial" w:hAnsi="Arial" w:cs="Arial"/>
          <w:sz w:val="22"/>
          <w:szCs w:val="22"/>
        </w:rPr>
      </w:pPr>
      <w:r w:rsidRPr="000D712B">
        <w:rPr>
          <w:rFonts w:ascii="Arial" w:hAnsi="Arial" w:cs="Arial"/>
          <w:sz w:val="22"/>
          <w:szCs w:val="22"/>
        </w:rPr>
        <w:t>Encourage AMHS to provide advice re practical access to venue- e</w:t>
      </w:r>
      <w:r w:rsidR="001A3571">
        <w:rPr>
          <w:rFonts w:ascii="Arial" w:hAnsi="Arial" w:cs="Arial"/>
          <w:sz w:val="22"/>
          <w:szCs w:val="22"/>
        </w:rPr>
        <w:t>.</w:t>
      </w:r>
      <w:r w:rsidRPr="000D712B">
        <w:rPr>
          <w:rFonts w:ascii="Arial" w:hAnsi="Arial" w:cs="Arial"/>
          <w:sz w:val="22"/>
          <w:szCs w:val="22"/>
        </w:rPr>
        <w:t>g</w:t>
      </w:r>
      <w:r w:rsidR="001A3571">
        <w:rPr>
          <w:rFonts w:ascii="Arial" w:hAnsi="Arial" w:cs="Arial"/>
          <w:sz w:val="22"/>
          <w:szCs w:val="22"/>
        </w:rPr>
        <w:t>.</w:t>
      </w:r>
      <w:r w:rsidRPr="000D712B">
        <w:rPr>
          <w:rFonts w:ascii="Arial" w:hAnsi="Arial" w:cs="Arial"/>
          <w:sz w:val="22"/>
          <w:szCs w:val="22"/>
        </w:rPr>
        <w:t xml:space="preserve"> cab charges</w:t>
      </w:r>
    </w:p>
    <w:p w14:paraId="3F092A7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a small fund or vouchers for ‘appropriate clothing, hairdressing, make-up, shaving etc’</w:t>
      </w:r>
    </w:p>
    <w:p w14:paraId="5DB021E0" w14:textId="0DE54B41" w:rsidR="00B275BD" w:rsidRDefault="00B275BD" w:rsidP="00454C24">
      <w:pPr>
        <w:pStyle w:val="AppendixLevel2Heading"/>
      </w:pPr>
      <w:bookmarkStart w:id="96" w:name="_Toc11334318"/>
      <w:bookmarkStart w:id="97" w:name="_Toc20739310"/>
      <w:r>
        <w:t>Provide access to advocacy and legal support</w:t>
      </w:r>
      <w:bookmarkEnd w:id="96"/>
      <w:bookmarkEnd w:id="97"/>
      <w:r w:rsidR="00E15B05">
        <w:br/>
      </w:r>
    </w:p>
    <w:p w14:paraId="4910831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Funding for </w:t>
      </w:r>
      <w:proofErr w:type="gramStart"/>
      <w:r w:rsidRPr="000D712B">
        <w:rPr>
          <w:rFonts w:ascii="Arial" w:hAnsi="Arial" w:cs="Arial"/>
          <w:sz w:val="22"/>
          <w:szCs w:val="22"/>
        </w:rPr>
        <w:t>a</w:t>
      </w:r>
      <w:proofErr w:type="gramEnd"/>
      <w:r w:rsidRPr="000D712B">
        <w:rPr>
          <w:rFonts w:ascii="Arial" w:hAnsi="Arial" w:cs="Arial"/>
          <w:sz w:val="22"/>
          <w:szCs w:val="22"/>
        </w:rPr>
        <w:t xml:space="preserve"> MHT Advocate to attend every MHT hearing $$$</w:t>
      </w:r>
    </w:p>
    <w:p w14:paraId="1982C93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Increase access to legal aid- more funding</w:t>
      </w:r>
    </w:p>
    <w:p w14:paraId="496E79C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free contact with legal professionals who understand the process</w:t>
      </w:r>
    </w:p>
    <w:p w14:paraId="2E43B57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Have consumer consultant organise for IMHA cards to be handed to every single person having a hearing</w:t>
      </w:r>
    </w:p>
    <w:p w14:paraId="76958A11" w14:textId="006D2791" w:rsidR="00B275BD" w:rsidRPr="000D712B" w:rsidRDefault="00B275BD" w:rsidP="000D712B">
      <w:pPr>
        <w:spacing w:after="120"/>
        <w:rPr>
          <w:rFonts w:ascii="Arial" w:hAnsi="Arial" w:cs="Arial"/>
          <w:sz w:val="22"/>
          <w:szCs w:val="22"/>
        </w:rPr>
      </w:pPr>
      <w:r w:rsidRPr="000D712B">
        <w:rPr>
          <w:rFonts w:ascii="Arial" w:hAnsi="Arial" w:cs="Arial"/>
          <w:sz w:val="22"/>
          <w:szCs w:val="22"/>
        </w:rPr>
        <w:t>Give more notice-more IMH</w:t>
      </w:r>
      <w:r w:rsidR="001A3571">
        <w:rPr>
          <w:rFonts w:ascii="Arial" w:hAnsi="Arial" w:cs="Arial"/>
          <w:sz w:val="22"/>
          <w:szCs w:val="22"/>
        </w:rPr>
        <w:t>A</w:t>
      </w:r>
      <w:r w:rsidRPr="000D712B">
        <w:rPr>
          <w:rFonts w:ascii="Arial" w:hAnsi="Arial" w:cs="Arial"/>
          <w:sz w:val="22"/>
          <w:szCs w:val="22"/>
        </w:rPr>
        <w:t>, Legal Aid and lived experience support</w:t>
      </w:r>
    </w:p>
    <w:p w14:paraId="61DEA75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Ensure legal representation for all consumers</w:t>
      </w:r>
    </w:p>
    <w:p w14:paraId="35C65D2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Ensure all people given a hearing date are also given information and access to IMHA and legal representation, someone not part of the treating team to help them prepare</w:t>
      </w:r>
    </w:p>
    <w:p w14:paraId="15F0122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Active promotion of legal representation and other supports</w:t>
      </w:r>
    </w:p>
    <w:p w14:paraId="35F6625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Have Legal Aid/MHC at every location of hearing and on the day and by appointment before</w:t>
      </w:r>
    </w:p>
    <w:p w14:paraId="4826EE6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Promote IMHA and Legal Aid more</w:t>
      </w:r>
    </w:p>
    <w:p w14:paraId="1894E6F9" w14:textId="17EE58C4" w:rsidR="00B275BD" w:rsidRPr="000D712B" w:rsidRDefault="00B275BD" w:rsidP="000D712B">
      <w:pPr>
        <w:spacing w:after="120"/>
        <w:rPr>
          <w:rFonts w:ascii="Arial" w:hAnsi="Arial" w:cs="Arial"/>
          <w:sz w:val="22"/>
          <w:szCs w:val="22"/>
        </w:rPr>
      </w:pPr>
      <w:r w:rsidRPr="000D712B">
        <w:rPr>
          <w:rFonts w:ascii="Arial" w:hAnsi="Arial" w:cs="Arial"/>
          <w:sz w:val="22"/>
          <w:szCs w:val="22"/>
        </w:rPr>
        <w:t>Legal Aid being more accessible- e</w:t>
      </w:r>
      <w:r w:rsidR="001A3571">
        <w:rPr>
          <w:rFonts w:ascii="Arial" w:hAnsi="Arial" w:cs="Arial"/>
          <w:sz w:val="22"/>
          <w:szCs w:val="22"/>
        </w:rPr>
        <w:t>.</w:t>
      </w:r>
      <w:r w:rsidRPr="000D712B">
        <w:rPr>
          <w:rFonts w:ascii="Arial" w:hAnsi="Arial" w:cs="Arial"/>
          <w:sz w:val="22"/>
          <w:szCs w:val="22"/>
        </w:rPr>
        <w:t>g</w:t>
      </w:r>
      <w:r w:rsidR="001A3571">
        <w:rPr>
          <w:rFonts w:ascii="Arial" w:hAnsi="Arial" w:cs="Arial"/>
          <w:sz w:val="22"/>
          <w:szCs w:val="22"/>
        </w:rPr>
        <w:t>.</w:t>
      </w:r>
      <w:r w:rsidRPr="000D712B">
        <w:rPr>
          <w:rFonts w:ascii="Arial" w:hAnsi="Arial" w:cs="Arial"/>
          <w:sz w:val="22"/>
          <w:szCs w:val="22"/>
        </w:rPr>
        <w:t xml:space="preserve"> Mental Health Legal Centre</w:t>
      </w:r>
    </w:p>
    <w:p w14:paraId="236D941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VLA should be able to take on any case, not just pick and choose</w:t>
      </w:r>
    </w:p>
    <w:p w14:paraId="3DD7ABB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Communication with staff about offering advocates</w:t>
      </w:r>
    </w:p>
    <w:p w14:paraId="15E4935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and facilitate people to have an advocate (lawyer) independent</w:t>
      </w:r>
    </w:p>
    <w:p w14:paraId="7CF5E32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access to advocacy</w:t>
      </w:r>
    </w:p>
    <w:p w14:paraId="0018018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Better relations with stakeholders</w:t>
      </w:r>
    </w:p>
    <w:p w14:paraId="5E5051D0" w14:textId="6083433A" w:rsidR="00170AF5" w:rsidRDefault="00170AF5" w:rsidP="00170AF5">
      <w:pPr>
        <w:pStyle w:val="AppendixLevel2Heading"/>
      </w:pPr>
      <w:bookmarkStart w:id="98" w:name="_Toc11334320"/>
      <w:bookmarkStart w:id="99" w:name="_Toc20739312"/>
      <w:bookmarkStart w:id="100" w:name="_Toc11334319"/>
      <w:bookmarkStart w:id="101" w:name="_Toc20739311"/>
      <w:r>
        <w:t>Encourage attendance and participation</w:t>
      </w:r>
      <w:bookmarkEnd w:id="98"/>
      <w:bookmarkEnd w:id="99"/>
      <w:r w:rsidR="00E15B05">
        <w:br/>
      </w:r>
    </w:p>
    <w:p w14:paraId="4A5F8FA0"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Promote the hearings as a way of improving recovery-oriented practice. Giving them a chance to be heard of their wishes/goals</w:t>
      </w:r>
    </w:p>
    <w:p w14:paraId="4F15B8A7"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Case worker/nursing staff- make consumer and carer feel comfortable to go</w:t>
      </w:r>
    </w:p>
    <w:p w14:paraId="0F59BC1B"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Consumers often feel that they won’t get off their CTO so why go</w:t>
      </w:r>
    </w:p>
    <w:p w14:paraId="00921EB2"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Targeted forums hold at various locations with clients/family/carers</w:t>
      </w:r>
    </w:p>
    <w:p w14:paraId="00B03FB3"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Encourage people to attend and raise their voice</w:t>
      </w:r>
    </w:p>
    <w:p w14:paraId="7B2E6CC6" w14:textId="26B6F8EA" w:rsidR="00170AF5" w:rsidRDefault="00170AF5" w:rsidP="00170AF5">
      <w:pPr>
        <w:pStyle w:val="AppendixLevel2Heading"/>
      </w:pPr>
      <w:bookmarkStart w:id="102" w:name="_Toc11334323"/>
      <w:bookmarkStart w:id="103" w:name="_Toc20739315"/>
      <w:bookmarkStart w:id="104" w:name="_Toc11334321"/>
      <w:bookmarkStart w:id="105" w:name="_Toc20739313"/>
      <w:r>
        <w:lastRenderedPageBreak/>
        <w:t>Make hearings recovery focused</w:t>
      </w:r>
      <w:bookmarkEnd w:id="102"/>
      <w:bookmarkEnd w:id="103"/>
      <w:r w:rsidR="00E15B05">
        <w:br/>
      </w:r>
    </w:p>
    <w:p w14:paraId="3F0FDA0C"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Make the hearing Recovery focused instead of solution focused</w:t>
      </w:r>
    </w:p>
    <w:p w14:paraId="5E2CCA69"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Make the hearings recovery focussed</w:t>
      </w:r>
    </w:p>
    <w:p w14:paraId="775E05FE"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Change to Recovery focused rather than solution focused (as opposed to recovery focused language in a solution focused way as stated earlier in the forum)</w:t>
      </w:r>
    </w:p>
    <w:p w14:paraId="04886FE1" w14:textId="5477F19D" w:rsidR="00170AF5" w:rsidRDefault="00170AF5" w:rsidP="00170AF5">
      <w:pPr>
        <w:pStyle w:val="AppendixLevel2Heading"/>
        <w:rPr>
          <w:rFonts w:cs="Arial"/>
          <w:b w:val="0"/>
        </w:rPr>
      </w:pPr>
      <w:r w:rsidRPr="0025254D">
        <w:t>Provide professional development to Tribunal members to improve patient experiences of Tribunal hearings</w:t>
      </w:r>
      <w:bookmarkEnd w:id="104"/>
      <w:r w:rsidR="00E15B05">
        <w:br/>
      </w:r>
    </w:p>
    <w:p w14:paraId="0138AC0C" w14:textId="77777777" w:rsidR="00170AF5" w:rsidRPr="0025254D" w:rsidRDefault="00170AF5" w:rsidP="00170AF5">
      <w:pPr>
        <w:pStyle w:val="AppendixLevel2Heading"/>
        <w:spacing w:before="0"/>
        <w:rPr>
          <w:rFonts w:cs="Arial"/>
          <w:b w:val="0"/>
          <w:color w:val="auto"/>
          <w:sz w:val="22"/>
          <w:szCs w:val="22"/>
        </w:rPr>
      </w:pPr>
      <w:r w:rsidRPr="0025254D">
        <w:rPr>
          <w:rFonts w:cs="Arial"/>
          <w:b w:val="0"/>
          <w:color w:val="auto"/>
          <w:sz w:val="22"/>
          <w:szCs w:val="22"/>
        </w:rPr>
        <w:t>Continued collaboration with clinical services, families etc</w:t>
      </w:r>
      <w:bookmarkEnd w:id="105"/>
    </w:p>
    <w:p w14:paraId="762CEE04" w14:textId="187CEE40" w:rsidR="00170AF5" w:rsidRPr="005C7246" w:rsidRDefault="00170AF5" w:rsidP="00170AF5">
      <w:pPr>
        <w:pStyle w:val="AppendixLevel2Heading"/>
        <w:rPr>
          <w:rStyle w:val="AppendixLevel2HeadingChar"/>
          <w:b/>
        </w:rPr>
      </w:pPr>
      <w:bookmarkStart w:id="106" w:name="_Toc11334322"/>
      <w:bookmarkStart w:id="107" w:name="_Toc20739314"/>
      <w:r w:rsidRPr="005C7246">
        <w:rPr>
          <w:rStyle w:val="AppendixLevel2HeadingChar"/>
          <w:b/>
        </w:rPr>
        <w:t>Understand trauma and know how to work with patients who have</w:t>
      </w:r>
      <w:r w:rsidRPr="005C7246">
        <w:t xml:space="preserve"> </w:t>
      </w:r>
      <w:r w:rsidRPr="005C7246">
        <w:rPr>
          <w:rStyle w:val="AppendixLevel2HeadingChar"/>
          <w:b/>
        </w:rPr>
        <w:t>had traumatic experiences</w:t>
      </w:r>
      <w:bookmarkEnd w:id="106"/>
      <w:bookmarkEnd w:id="107"/>
      <w:r w:rsidR="00E15B05">
        <w:rPr>
          <w:rStyle w:val="AppendixLevel2HeadingChar"/>
          <w:b/>
        </w:rPr>
        <w:br/>
      </w:r>
    </w:p>
    <w:p w14:paraId="34B41643"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 xml:space="preserve">Understand the complex trauma and developmental trauma causes mental distress, ECT and psychotropic drugs do not sure this </w:t>
      </w:r>
    </w:p>
    <w:p w14:paraId="7BC6CDF2" w14:textId="77777777" w:rsidR="00170AF5" w:rsidRPr="000D712B" w:rsidRDefault="00170AF5" w:rsidP="00170AF5">
      <w:pPr>
        <w:spacing w:after="120"/>
        <w:rPr>
          <w:rFonts w:ascii="Arial" w:hAnsi="Arial" w:cs="Arial"/>
          <w:sz w:val="22"/>
          <w:szCs w:val="22"/>
        </w:rPr>
      </w:pPr>
      <w:r w:rsidRPr="000D712B">
        <w:rPr>
          <w:rFonts w:ascii="Arial" w:hAnsi="Arial" w:cs="Arial"/>
          <w:sz w:val="22"/>
          <w:szCs w:val="22"/>
        </w:rPr>
        <w:t>People with complex trauma may hear voices, have unusual beliefs but not understand because of disassociation what’s happening, they need access to trauma informed care</w:t>
      </w:r>
    </w:p>
    <w:p w14:paraId="7A389800" w14:textId="0BCCDB67" w:rsidR="008D29AA" w:rsidRPr="00E15B05" w:rsidRDefault="008D29AA" w:rsidP="008D29AA">
      <w:pPr>
        <w:pStyle w:val="AppendixLevel2Heading"/>
        <w:rPr>
          <w:rFonts w:cs="Arial"/>
          <w:b w:val="0"/>
          <w:color w:val="auto"/>
          <w:sz w:val="22"/>
          <w:szCs w:val="22"/>
        </w:rPr>
      </w:pPr>
      <w:bookmarkStart w:id="108" w:name="_Toc11334324"/>
      <w:bookmarkStart w:id="109" w:name="_Toc20739316"/>
      <w:r>
        <w:t>Provide culturally safe hearings</w:t>
      </w:r>
      <w:bookmarkEnd w:id="108"/>
      <w:bookmarkEnd w:id="109"/>
      <w:r w:rsidR="00E15B05">
        <w:br/>
      </w:r>
      <w:r>
        <w:br/>
      </w:r>
      <w:r w:rsidRPr="00E15B05">
        <w:rPr>
          <w:rFonts w:cs="Arial"/>
          <w:b w:val="0"/>
          <w:color w:val="auto"/>
          <w:sz w:val="22"/>
          <w:szCs w:val="22"/>
        </w:rPr>
        <w:t>Cultural safety training for MHT members</w:t>
      </w:r>
    </w:p>
    <w:p w14:paraId="682C380D" w14:textId="30E63166" w:rsidR="008D29AA" w:rsidRPr="00E15B05" w:rsidRDefault="008D29AA" w:rsidP="008D29AA">
      <w:pPr>
        <w:pStyle w:val="AppendixLevel2Heading"/>
      </w:pPr>
      <w:bookmarkStart w:id="110" w:name="_Toc11334325"/>
      <w:bookmarkStart w:id="111" w:name="_Toc20739317"/>
      <w:r>
        <w:t>Include a better discussion about treatment</w:t>
      </w:r>
      <w:bookmarkEnd w:id="110"/>
      <w:bookmarkEnd w:id="111"/>
      <w:r w:rsidR="00E15B05">
        <w:br/>
      </w:r>
      <w:r>
        <w:br/>
      </w:r>
      <w:r w:rsidRPr="00170AF5">
        <w:rPr>
          <w:rFonts w:cs="Arial"/>
          <w:b w:val="0"/>
          <w:sz w:val="22"/>
          <w:szCs w:val="22"/>
        </w:rPr>
        <w:t>Allow for the consumer to have their say about treatment under the criteria, not just whether they meet the criteria</w:t>
      </w:r>
    </w:p>
    <w:p w14:paraId="036F34E6" w14:textId="77777777" w:rsidR="008D29AA" w:rsidRPr="000D712B" w:rsidRDefault="008D29AA" w:rsidP="008D29AA">
      <w:pPr>
        <w:spacing w:after="120"/>
        <w:rPr>
          <w:rFonts w:ascii="Arial" w:hAnsi="Arial" w:cs="Arial"/>
          <w:sz w:val="22"/>
          <w:szCs w:val="22"/>
        </w:rPr>
      </w:pPr>
      <w:r w:rsidRPr="000D712B">
        <w:rPr>
          <w:rFonts w:ascii="Arial" w:hAnsi="Arial" w:cs="Arial"/>
          <w:sz w:val="22"/>
          <w:szCs w:val="22"/>
        </w:rPr>
        <w:t>If someone must receive compulsory treatment, give them options with: medication (not just this), psychology/counselling/holistic health/psychosocial support- recovery focused principles</w:t>
      </w:r>
    </w:p>
    <w:p w14:paraId="33FF278E" w14:textId="0A01DB4B" w:rsidR="00B275BD" w:rsidRDefault="00B275BD" w:rsidP="00454C24">
      <w:pPr>
        <w:pStyle w:val="AppendixLevel2Heading"/>
      </w:pPr>
      <w:r>
        <w:t>Increase the support for patients provided by humans</w:t>
      </w:r>
      <w:bookmarkEnd w:id="100"/>
      <w:bookmarkEnd w:id="101"/>
      <w:r w:rsidR="00E15B05">
        <w:br/>
      </w:r>
    </w:p>
    <w:p w14:paraId="5E9D3D1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Individual consultation with the consumer becomes a priority for a member of the treating team to meet with the consumer pre-MHT-</w:t>
      </w:r>
    </w:p>
    <w:p w14:paraId="513C8B6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Post MHT- same person provides an opportunity/time to debrief and allow feedback</w:t>
      </w:r>
    </w:p>
    <w:p w14:paraId="1ABD645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HELP IN PREPARING FOR THE HEARING: a) help in deciphering file notes b) assistance in accessing new website c) reassurance for those suffering anxiety etc</w:t>
      </w:r>
    </w:p>
    <w:p w14:paraId="6EBEF04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Meeting before the hearing, a person (advocate) engages with the person and eases into the hearing</w:t>
      </w:r>
    </w:p>
    <w:p w14:paraId="2E141CF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MHT- needs to promote the GOALS, PROCESS of MHT- to the service provider/hospital treating team- so they are well informed and can then inform- consumer, carer, family, nominated person</w:t>
      </w:r>
    </w:p>
    <w:p w14:paraId="54A74B4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Allow or encourage (even provide) a support person to go with the consumer to the hearing</w:t>
      </w:r>
    </w:p>
    <w:p w14:paraId="30FEC03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Contact with case managers through organisations to help support attendance</w:t>
      </w:r>
    </w:p>
    <w:p w14:paraId="3820383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Contact case managers</w:t>
      </w:r>
    </w:p>
    <w:p w14:paraId="4719B86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lastRenderedPageBreak/>
        <w:t>Talk to family, friend, or carer about helping to attend</w:t>
      </w:r>
    </w:p>
    <w:p w14:paraId="40C4FFA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education</w:t>
      </w:r>
    </w:p>
    <w:p w14:paraId="609032C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Getting clinical teams on-side with the importance of people attending</w:t>
      </w:r>
    </w:p>
    <w:p w14:paraId="16FA0F2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person- make sure there is someone to explain the procedure</w:t>
      </w:r>
    </w:p>
    <w:p w14:paraId="12254BB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Utilising community volunteers or having a Tribunal volunteer support person program</w:t>
      </w:r>
    </w:p>
    <w:p w14:paraId="3BD5F2C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An independent person to support consumers to prepare for their Tribunal- this needs to be the norm not the exception</w:t>
      </w:r>
    </w:p>
    <w:p w14:paraId="19CEE96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Peers to chat about tribunal process to consumers and carers</w:t>
      </w:r>
    </w:p>
    <w:p w14:paraId="31DDB21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Peer Support network for those who have experienced process</w:t>
      </w:r>
    </w:p>
    <w:p w14:paraId="2107199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An independent person to give report to patient- </w:t>
      </w:r>
      <w:proofErr w:type="spellStart"/>
      <w:r w:rsidRPr="000D712B">
        <w:rPr>
          <w:rFonts w:ascii="Arial" w:hAnsi="Arial" w:cs="Arial"/>
          <w:sz w:val="22"/>
          <w:szCs w:val="22"/>
        </w:rPr>
        <w:t>eg</w:t>
      </w:r>
      <w:proofErr w:type="spellEnd"/>
      <w:r w:rsidRPr="000D712B">
        <w:rPr>
          <w:rFonts w:ascii="Arial" w:hAnsi="Arial" w:cs="Arial"/>
          <w:sz w:val="22"/>
          <w:szCs w:val="22"/>
        </w:rPr>
        <w:t xml:space="preserve"> IMHA where patient doesn’t want to speak to the treating team</w:t>
      </w:r>
    </w:p>
    <w:p w14:paraId="286D96E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Give report in advance-several days not just 48 hours and make several attempts to discuss report with patient</w:t>
      </w:r>
    </w:p>
    <w:p w14:paraId="0F4264ED" w14:textId="157CBE1B"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Ensuring patient phone lines are available so </w:t>
      </w:r>
      <w:r w:rsidR="008D29AA" w:rsidRPr="000D712B">
        <w:rPr>
          <w:rFonts w:ascii="Arial" w:hAnsi="Arial" w:cs="Arial"/>
          <w:sz w:val="22"/>
          <w:szCs w:val="22"/>
        </w:rPr>
        <w:t>clients</w:t>
      </w:r>
      <w:r w:rsidRPr="000D712B">
        <w:rPr>
          <w:rFonts w:ascii="Arial" w:hAnsi="Arial" w:cs="Arial"/>
          <w:sz w:val="22"/>
          <w:szCs w:val="22"/>
        </w:rPr>
        <w:t xml:space="preserve"> can access supports</w:t>
      </w:r>
    </w:p>
    <w:p w14:paraId="01267F2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Have support provided after the hearing regardless of the outcome</w:t>
      </w:r>
    </w:p>
    <w:p w14:paraId="3CE82D8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Better relations with stakeholders</w:t>
      </w:r>
    </w:p>
    <w:p w14:paraId="0A1F26FD" w14:textId="0446796F" w:rsidR="00B275BD" w:rsidRPr="008D29AA" w:rsidRDefault="00B275BD" w:rsidP="00170AF5">
      <w:pPr>
        <w:pStyle w:val="AppendixLevel2Heading"/>
        <w:rPr>
          <w:rFonts w:cs="Arial"/>
          <w:b w:val="0"/>
          <w:sz w:val="22"/>
          <w:szCs w:val="22"/>
        </w:rPr>
      </w:pPr>
      <w:bookmarkStart w:id="112" w:name="_Toc11334326"/>
      <w:bookmarkStart w:id="113" w:name="_Toc20739318"/>
      <w:r>
        <w:t>Build rapport effectively and treat people with respect</w:t>
      </w:r>
      <w:bookmarkEnd w:id="112"/>
      <w:bookmarkEnd w:id="113"/>
      <w:r w:rsidR="00E15B05">
        <w:br/>
      </w:r>
      <w:r>
        <w:br/>
      </w:r>
      <w:r w:rsidRPr="008D29AA">
        <w:rPr>
          <w:rFonts w:cs="Arial"/>
          <w:b w:val="0"/>
          <w:sz w:val="22"/>
          <w:szCs w:val="22"/>
        </w:rPr>
        <w:t>Apologise for past MHT’s in which people have not felt heard, or have felt patronised-where individuals and systems have let them down</w:t>
      </w:r>
    </w:p>
    <w:p w14:paraId="6827702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Acknowledge how many times a consumer may have attended in the past and ask if they want to speak first before anyone else and don’t interrupt them to move on</w:t>
      </w:r>
    </w:p>
    <w:p w14:paraId="4C077E5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Consider hearing form the patient first before reading the report so that MHT hears patient with open mind and/or facilitates patients to get their views in writing before so MHT gets balanced view pre-oral hearing</w:t>
      </w:r>
    </w:p>
    <w:p w14:paraId="56876D9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“Connect” first and if disconnection occurs make it a priority to reconnect</w:t>
      </w:r>
    </w:p>
    <w:p w14:paraId="2484B98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Tribunal-empathise with consumer and carer and put them at ease</w:t>
      </w:r>
    </w:p>
    <w:p w14:paraId="12CDA72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Lessening the anxiety around the procedure by ensuring people feel at ease and it’s their hearing and chance to have their voice heard</w:t>
      </w:r>
    </w:p>
    <w:p w14:paraId="7691CDA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Attendees to all be treated with respect- client-clinicians-family</w:t>
      </w:r>
    </w:p>
    <w:p w14:paraId="5FBAC4AE" w14:textId="1EAD38BF" w:rsidR="00B275BD" w:rsidRPr="008D29AA" w:rsidRDefault="00B275BD" w:rsidP="008D29AA">
      <w:pPr>
        <w:pStyle w:val="AppendixLevel2Heading"/>
        <w:rPr>
          <w:rFonts w:cs="Arial"/>
          <w:b w:val="0"/>
          <w:sz w:val="22"/>
          <w:szCs w:val="22"/>
        </w:rPr>
      </w:pPr>
      <w:bookmarkStart w:id="114" w:name="_Toc11334327"/>
      <w:bookmarkStart w:id="115" w:name="_Toc20739319"/>
      <w:r>
        <w:t>Improve hearing rooms and waiting areas</w:t>
      </w:r>
      <w:bookmarkEnd w:id="114"/>
      <w:r>
        <w:t xml:space="preserve"> or use more patient friendly venues</w:t>
      </w:r>
      <w:bookmarkEnd w:id="115"/>
      <w:r w:rsidR="00E15B05">
        <w:br/>
      </w:r>
      <w:r>
        <w:br/>
      </w:r>
      <w:r w:rsidRPr="008D29AA">
        <w:rPr>
          <w:rFonts w:cs="Arial"/>
          <w:b w:val="0"/>
          <w:sz w:val="22"/>
          <w:szCs w:val="22"/>
        </w:rPr>
        <w:t>Make environment more comfortable</w:t>
      </w:r>
    </w:p>
    <w:p w14:paraId="1B18289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Room set-up-around the table</w:t>
      </w:r>
    </w:p>
    <w:p w14:paraId="08DB145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Have appropriate hearing rooms and furniture</w:t>
      </w:r>
    </w:p>
    <w:p w14:paraId="57A7E00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Offer food and drinks while people are waiting</w:t>
      </w:r>
    </w:p>
    <w:p w14:paraId="5E4AAD5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Things MHT already do- bedside hearings</w:t>
      </w:r>
    </w:p>
    <w:p w14:paraId="71E87D94" w14:textId="229AF6D9" w:rsidR="00B275BD" w:rsidRPr="000D712B" w:rsidRDefault="00B275BD" w:rsidP="000D712B">
      <w:pPr>
        <w:spacing w:after="120"/>
        <w:rPr>
          <w:rFonts w:ascii="Arial" w:hAnsi="Arial" w:cs="Arial"/>
          <w:sz w:val="22"/>
          <w:szCs w:val="22"/>
        </w:rPr>
      </w:pPr>
      <w:r w:rsidRPr="000D712B">
        <w:rPr>
          <w:rFonts w:ascii="Arial" w:hAnsi="Arial" w:cs="Arial"/>
          <w:sz w:val="22"/>
          <w:szCs w:val="22"/>
        </w:rPr>
        <w:t>Hold hearings in more neutral settings- e</w:t>
      </w:r>
      <w:r w:rsidR="001A3571">
        <w:rPr>
          <w:rFonts w:ascii="Arial" w:hAnsi="Arial" w:cs="Arial"/>
          <w:sz w:val="22"/>
          <w:szCs w:val="22"/>
        </w:rPr>
        <w:t>.</w:t>
      </w:r>
      <w:r w:rsidRPr="000D712B">
        <w:rPr>
          <w:rFonts w:ascii="Arial" w:hAnsi="Arial" w:cs="Arial"/>
          <w:sz w:val="22"/>
          <w:szCs w:val="22"/>
        </w:rPr>
        <w:t>g</w:t>
      </w:r>
      <w:r w:rsidR="001A3571">
        <w:rPr>
          <w:rFonts w:ascii="Arial" w:hAnsi="Arial" w:cs="Arial"/>
          <w:sz w:val="22"/>
          <w:szCs w:val="22"/>
        </w:rPr>
        <w:t>.</w:t>
      </w:r>
      <w:r w:rsidRPr="000D712B">
        <w:rPr>
          <w:rFonts w:ascii="Arial" w:hAnsi="Arial" w:cs="Arial"/>
          <w:sz w:val="22"/>
          <w:szCs w:val="22"/>
        </w:rPr>
        <w:t xml:space="preserve"> away from service- patient home, patient GP office</w:t>
      </w:r>
    </w:p>
    <w:p w14:paraId="7F267F9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informal setting</w:t>
      </w:r>
    </w:p>
    <w:p w14:paraId="02F9A232" w14:textId="77777777" w:rsidR="00B275BD" w:rsidRDefault="00B275BD" w:rsidP="005C7246">
      <w:pPr>
        <w:pStyle w:val="AppendixLevel2Heading"/>
      </w:pPr>
      <w:bookmarkStart w:id="116" w:name="_Toc11334329"/>
      <w:bookmarkStart w:id="117" w:name="_Toc20739320"/>
      <w:r>
        <w:lastRenderedPageBreak/>
        <w:t>Record hearings to create impression of accountability</w:t>
      </w:r>
      <w:bookmarkEnd w:id="116"/>
      <w:bookmarkEnd w:id="117"/>
    </w:p>
    <w:p w14:paraId="3DCFFFA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Record hearings so consumer feel there is accountability for what is said in how the Tribunal hearing conducted</w:t>
      </w:r>
    </w:p>
    <w:p w14:paraId="6F8F78F1" w14:textId="77777777" w:rsidR="00B275BD" w:rsidRDefault="00B275BD" w:rsidP="005C7246">
      <w:pPr>
        <w:pStyle w:val="AppendixLevel2Heading"/>
      </w:pPr>
      <w:bookmarkStart w:id="118" w:name="_Toc11334330"/>
      <w:bookmarkStart w:id="119" w:name="_Toc20739321"/>
      <w:r>
        <w:t>Recruit ‘consumer members’ and staff with lived experience of mental illness</w:t>
      </w:r>
      <w:bookmarkEnd w:id="118"/>
      <w:bookmarkEnd w:id="119"/>
    </w:p>
    <w:p w14:paraId="6E1FAD2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Employ more people at MHT who have lived experience and allow them to have strong influence across all aspects of MHT including of course, the hearings</w:t>
      </w:r>
    </w:p>
    <w:p w14:paraId="5041EDA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Change “community member” to “consumer member”</w:t>
      </w:r>
    </w:p>
    <w:p w14:paraId="0C472D1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Tribunal member encourage the attender to come and join the MH Tribunal</w:t>
      </w:r>
    </w:p>
    <w:p w14:paraId="219868ED" w14:textId="77777777" w:rsidR="00B275BD" w:rsidRDefault="00B275BD" w:rsidP="005C7246">
      <w:pPr>
        <w:pStyle w:val="AppendixLevel2Heading"/>
      </w:pPr>
      <w:bookmarkStart w:id="120" w:name="_Toc11334331"/>
      <w:bookmarkStart w:id="121" w:name="_Toc20739322"/>
      <w:r>
        <w:t>Educate health services and make them accountable</w:t>
      </w:r>
      <w:bookmarkEnd w:id="120"/>
      <w:bookmarkEnd w:id="121"/>
    </w:p>
    <w:p w14:paraId="6EFE02B8" w14:textId="591A4192" w:rsidR="00B275BD" w:rsidRPr="000D712B" w:rsidRDefault="00B275BD" w:rsidP="000D712B">
      <w:pPr>
        <w:spacing w:after="120"/>
        <w:rPr>
          <w:rFonts w:ascii="Arial" w:hAnsi="Arial" w:cs="Arial"/>
          <w:sz w:val="22"/>
          <w:szCs w:val="22"/>
        </w:rPr>
      </w:pPr>
      <w:r w:rsidRPr="000D712B">
        <w:rPr>
          <w:rFonts w:ascii="Arial" w:hAnsi="Arial" w:cs="Arial"/>
          <w:sz w:val="22"/>
          <w:szCs w:val="22"/>
        </w:rPr>
        <w:t>Educate treating teams</w:t>
      </w:r>
    </w:p>
    <w:p w14:paraId="21BB36A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Hold information sessions</w:t>
      </w:r>
    </w:p>
    <w:p w14:paraId="262C1DB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Education at services- re Nominated persons and Advance Statements</w:t>
      </w:r>
    </w:p>
    <w:p w14:paraId="057C39F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Better relations with stakeholders</w:t>
      </w:r>
    </w:p>
    <w:p w14:paraId="09C9703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Feedback of services and statistics</w:t>
      </w:r>
    </w:p>
    <w:p w14:paraId="0FE27E2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Resourcing treating team to help support attendance</w:t>
      </w:r>
    </w:p>
    <w:p w14:paraId="7F0EF41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More checks and balances/accountability for services to </w:t>
      </w:r>
      <w:proofErr w:type="gramStart"/>
      <w:r w:rsidRPr="000D712B">
        <w:rPr>
          <w:rFonts w:ascii="Arial" w:hAnsi="Arial" w:cs="Arial"/>
          <w:sz w:val="22"/>
          <w:szCs w:val="22"/>
        </w:rPr>
        <w:t>actually follow</w:t>
      </w:r>
      <w:proofErr w:type="gramEnd"/>
      <w:r w:rsidRPr="000D712B">
        <w:rPr>
          <w:rFonts w:ascii="Arial" w:hAnsi="Arial" w:cs="Arial"/>
          <w:sz w:val="22"/>
          <w:szCs w:val="22"/>
        </w:rPr>
        <w:t xml:space="preserve"> the Act (MHA 2014) and Vic Human Rights Charter, and not overuse or exploit the MHT process </w:t>
      </w:r>
    </w:p>
    <w:p w14:paraId="7BB6E03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Make the requirements/services responsibilities clearer and more accountable</w:t>
      </w:r>
    </w:p>
    <w:p w14:paraId="31C53B8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Holding the service to account for their part of the process, demonstrating 1) the Tribunal ’s independence and 2) best interests of consumer</w:t>
      </w:r>
    </w:p>
    <w:p w14:paraId="7689B33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Continued collaboration with clinical services, families etc</w:t>
      </w:r>
    </w:p>
    <w:p w14:paraId="1BADF50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Office of Chief Psychiatrist-checks and balances-survey forms etc</w:t>
      </w:r>
    </w:p>
    <w:p w14:paraId="7B9E5E5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Tribunal can require family involvement for clinicians to include</w:t>
      </w:r>
    </w:p>
    <w:p w14:paraId="05971EE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Do clinicians and psychiatrists know the requirements of the Tribunal </w:t>
      </w:r>
      <w:proofErr w:type="spellStart"/>
      <w:r w:rsidRPr="000D712B">
        <w:rPr>
          <w:rFonts w:ascii="Arial" w:hAnsi="Arial" w:cs="Arial"/>
          <w:sz w:val="22"/>
          <w:szCs w:val="22"/>
        </w:rPr>
        <w:t>eg</w:t>
      </w:r>
      <w:proofErr w:type="spellEnd"/>
      <w:r w:rsidRPr="000D712B">
        <w:rPr>
          <w:rFonts w:ascii="Arial" w:hAnsi="Arial" w:cs="Arial"/>
          <w:sz w:val="22"/>
          <w:szCs w:val="22"/>
        </w:rPr>
        <w:t xml:space="preserve"> Reports 48 hours before</w:t>
      </w:r>
    </w:p>
    <w:p w14:paraId="11896D5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Sanctions against service providers who don’t comply with legislation- </w:t>
      </w:r>
      <w:proofErr w:type="spellStart"/>
      <w:r w:rsidRPr="000D712B">
        <w:rPr>
          <w:rFonts w:ascii="Arial" w:hAnsi="Arial" w:cs="Arial"/>
          <w:sz w:val="22"/>
          <w:szCs w:val="22"/>
        </w:rPr>
        <w:t>eg</w:t>
      </w:r>
      <w:proofErr w:type="spellEnd"/>
      <w:r w:rsidRPr="000D712B">
        <w:rPr>
          <w:rFonts w:ascii="Arial" w:hAnsi="Arial" w:cs="Arial"/>
          <w:sz w:val="22"/>
          <w:szCs w:val="22"/>
        </w:rPr>
        <w:t xml:space="preserve"> not providing paperwork in time, not advising of hearing “What is tolerated gets repeated”</w:t>
      </w:r>
    </w:p>
    <w:p w14:paraId="6034923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Further educate MH services of the importance of having the carer perspective where possible and clear up any misunderstandings around confidentiality and how it relates to the caring role</w:t>
      </w:r>
    </w:p>
    <w:p w14:paraId="5BDB6D7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Encourage consistent good practice at/between mental health services</w:t>
      </w:r>
    </w:p>
    <w:p w14:paraId="0C02CA9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Make sure repercussions for mental health services where reports and other info not given in time </w:t>
      </w:r>
    </w:p>
    <w:p w14:paraId="6221E4D4" w14:textId="77777777" w:rsidR="00B275BD" w:rsidRDefault="00B275BD" w:rsidP="005C7246">
      <w:pPr>
        <w:pStyle w:val="AppendixLevel2Heading"/>
      </w:pPr>
      <w:bookmarkStart w:id="122" w:name="_Toc11334332"/>
      <w:bookmarkStart w:id="123" w:name="_Toc20739323"/>
      <w:r>
        <w:t>Responses that didn’t answer the question</w:t>
      </w:r>
      <w:bookmarkEnd w:id="122"/>
      <w:bookmarkEnd w:id="123"/>
    </w:p>
    <w:p w14:paraId="49549625" w14:textId="32FBB575" w:rsidR="00B275BD" w:rsidRPr="000D712B" w:rsidRDefault="00B275BD" w:rsidP="000D712B">
      <w:pPr>
        <w:spacing w:after="120"/>
        <w:rPr>
          <w:rFonts w:ascii="Arial" w:hAnsi="Arial" w:cs="Arial"/>
          <w:sz w:val="22"/>
          <w:szCs w:val="22"/>
        </w:rPr>
      </w:pPr>
      <w:r w:rsidRPr="000D712B">
        <w:rPr>
          <w:rFonts w:ascii="Arial" w:hAnsi="Arial" w:cs="Arial"/>
          <w:sz w:val="22"/>
          <w:szCs w:val="22"/>
        </w:rPr>
        <w:t>Public sector</w:t>
      </w:r>
    </w:p>
    <w:p w14:paraId="4D10F05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Find a better way to find out why they don’t attend</w:t>
      </w:r>
    </w:p>
    <w:p w14:paraId="1DE03C54" w14:textId="62A77DD6" w:rsidR="00B275BD" w:rsidRDefault="00B275BD" w:rsidP="000D712B">
      <w:pPr>
        <w:spacing w:after="120"/>
        <w:rPr>
          <w:rFonts w:ascii="Arial" w:hAnsi="Arial" w:cs="Arial"/>
          <w:sz w:val="22"/>
          <w:szCs w:val="22"/>
        </w:rPr>
      </w:pPr>
      <w:r w:rsidRPr="000D712B">
        <w:rPr>
          <w:rFonts w:ascii="Arial" w:hAnsi="Arial" w:cs="Arial"/>
          <w:sz w:val="22"/>
          <w:szCs w:val="22"/>
        </w:rPr>
        <w:t>Be a source of S????????</w:t>
      </w:r>
      <w:r w:rsidR="00C75F12">
        <w:rPr>
          <w:rFonts w:ascii="Arial" w:hAnsi="Arial" w:cs="Arial"/>
          <w:sz w:val="22"/>
          <w:szCs w:val="22"/>
        </w:rPr>
        <w:t>(this word was illegible)</w:t>
      </w:r>
      <w:r w:rsidRPr="000D712B">
        <w:rPr>
          <w:rFonts w:ascii="Arial" w:hAnsi="Arial" w:cs="Arial"/>
          <w:sz w:val="22"/>
          <w:szCs w:val="22"/>
        </w:rPr>
        <w:t xml:space="preserve"> </w:t>
      </w:r>
      <w:r w:rsidR="00C75F12">
        <w:rPr>
          <w:rFonts w:ascii="Arial" w:hAnsi="Arial" w:cs="Arial"/>
          <w:sz w:val="22"/>
          <w:szCs w:val="22"/>
        </w:rPr>
        <w:t>i</w:t>
      </w:r>
      <w:r w:rsidRPr="000D712B">
        <w:rPr>
          <w:rFonts w:ascii="Arial" w:hAnsi="Arial" w:cs="Arial"/>
          <w:sz w:val="22"/>
          <w:szCs w:val="22"/>
        </w:rPr>
        <w:t>nformation-encourage</w:t>
      </w:r>
    </w:p>
    <w:p w14:paraId="1BA608F4" w14:textId="03E3174E" w:rsidR="00170AF5" w:rsidRDefault="00170AF5" w:rsidP="000D712B">
      <w:pPr>
        <w:spacing w:after="120"/>
        <w:rPr>
          <w:rFonts w:ascii="Arial" w:hAnsi="Arial" w:cs="Arial"/>
          <w:sz w:val="22"/>
          <w:szCs w:val="22"/>
        </w:rPr>
        <w:sectPr w:rsidR="00170AF5" w:rsidSect="00170AF5">
          <w:footerReference w:type="even" r:id="rId15"/>
          <w:footerReference w:type="default" r:id="rId16"/>
          <w:pgSz w:w="11906" w:h="16838"/>
          <w:pgMar w:top="1134" w:right="1304" w:bottom="1134" w:left="1304" w:header="454" w:footer="567" w:gutter="0"/>
          <w:cols w:space="720"/>
          <w:docGrid w:linePitch="360"/>
        </w:sectPr>
      </w:pPr>
    </w:p>
    <w:p w14:paraId="7B486F49" w14:textId="77777777" w:rsidR="00B275BD" w:rsidRDefault="00172965" w:rsidP="00B275BD">
      <w:pPr>
        <w:pStyle w:val="Heading1"/>
      </w:pPr>
      <w:bookmarkStart w:id="124" w:name="_Toc11332684"/>
      <w:bookmarkStart w:id="125" w:name="_Toc20404338"/>
      <w:bookmarkStart w:id="126" w:name="_Toc20739324"/>
      <w:bookmarkStart w:id="127" w:name="_Toc27121095"/>
      <w:r>
        <w:lastRenderedPageBreak/>
        <w:t xml:space="preserve">Appendix </w:t>
      </w:r>
      <w:r w:rsidR="00B275BD">
        <w:t>3</w:t>
      </w:r>
      <w:r>
        <w:t xml:space="preserve">: </w:t>
      </w:r>
      <w:r w:rsidR="00391988">
        <w:t>R</w:t>
      </w:r>
      <w:r>
        <w:t>esponses to</w:t>
      </w:r>
      <w:r w:rsidR="00B275BD">
        <w:t xml:space="preserve"> </w:t>
      </w:r>
      <w:r>
        <w:t>‘</w:t>
      </w:r>
      <w:r w:rsidR="00B275BD">
        <w:t>What do you need to be prepared for a hearing?</w:t>
      </w:r>
      <w:bookmarkEnd w:id="124"/>
      <w:bookmarkEnd w:id="125"/>
      <w:r>
        <w:t>’</w:t>
      </w:r>
      <w:bookmarkEnd w:id="126"/>
      <w:bookmarkEnd w:id="127"/>
      <w:r w:rsidR="00CD3412">
        <w:t xml:space="preserve"> </w:t>
      </w:r>
    </w:p>
    <w:p w14:paraId="5BDAC39D" w14:textId="77777777" w:rsidR="00361A92" w:rsidRDefault="00361A92" w:rsidP="00361A92">
      <w:pPr>
        <w:spacing w:after="120"/>
        <w:rPr>
          <w:rFonts w:ascii="Arial" w:hAnsi="Arial" w:cs="Arial"/>
          <w:sz w:val="22"/>
          <w:szCs w:val="22"/>
        </w:rPr>
      </w:pPr>
      <w:bookmarkStart w:id="128" w:name="_Toc11332685"/>
      <w:bookmarkStart w:id="129" w:name="_Toc20739325"/>
      <w:r>
        <w:rPr>
          <w:rFonts w:ascii="Arial" w:hAnsi="Arial" w:cs="Arial"/>
          <w:sz w:val="22"/>
          <w:szCs w:val="22"/>
        </w:rPr>
        <w:t xml:space="preserve">This appendix presents workshop participants </w:t>
      </w:r>
      <w:r w:rsidRPr="00443E57">
        <w:rPr>
          <w:rFonts w:ascii="Arial" w:hAnsi="Arial" w:cs="Arial"/>
          <w:sz w:val="22"/>
          <w:szCs w:val="22"/>
        </w:rPr>
        <w:t xml:space="preserve">unedited responses </w:t>
      </w:r>
      <w:r>
        <w:rPr>
          <w:rFonts w:ascii="Arial" w:hAnsi="Arial" w:cs="Arial"/>
          <w:sz w:val="22"/>
          <w:szCs w:val="22"/>
        </w:rPr>
        <w:t>to this question</w:t>
      </w:r>
      <w:r w:rsidRPr="00443E57">
        <w:rPr>
          <w:rFonts w:ascii="Arial" w:hAnsi="Arial" w:cs="Arial"/>
          <w:sz w:val="22"/>
          <w:szCs w:val="22"/>
        </w:rPr>
        <w:t xml:space="preserve"> grouped into themes</w:t>
      </w:r>
      <w:r>
        <w:rPr>
          <w:rFonts w:ascii="Arial" w:hAnsi="Arial" w:cs="Arial"/>
          <w:sz w:val="22"/>
          <w:szCs w:val="22"/>
        </w:rPr>
        <w:t xml:space="preserve">.  </w:t>
      </w:r>
    </w:p>
    <w:p w14:paraId="728F3FF7" w14:textId="77777777" w:rsidR="00361A92" w:rsidRDefault="00361A92" w:rsidP="00361A92">
      <w:pPr>
        <w:pStyle w:val="MHTbody"/>
        <w:spacing w:after="0"/>
        <w:rPr>
          <w:rFonts w:eastAsia="Times New Roman" w:cs="Arial"/>
          <w:sz w:val="22"/>
          <w:szCs w:val="22"/>
        </w:rPr>
      </w:pPr>
      <w:r>
        <w:rPr>
          <w:rFonts w:eastAsia="Times New Roman" w:cs="Arial"/>
          <w:sz w:val="22"/>
          <w:szCs w:val="22"/>
        </w:rPr>
        <w:t>The Tribunal doesn’t endorse or dispute any views reflected in the responses.</w:t>
      </w:r>
      <w:r w:rsidRPr="001A3571">
        <w:rPr>
          <w:rFonts w:eastAsia="Times New Roman" w:cs="Arial"/>
          <w:sz w:val="22"/>
          <w:szCs w:val="22"/>
        </w:rPr>
        <w:t xml:space="preserve"> </w:t>
      </w:r>
      <w:r>
        <w:rPr>
          <w:rFonts w:eastAsia="Times New Roman" w:cs="Arial"/>
          <w:sz w:val="22"/>
          <w:szCs w:val="22"/>
        </w:rPr>
        <w:t xml:space="preserve">We are publishing these responses to ensure that the direct voice of consumers and carers is retained.  We are very grateful for all the workshop participants who contributed.  </w:t>
      </w:r>
    </w:p>
    <w:p w14:paraId="1558B876" w14:textId="77777777" w:rsidR="00B275BD" w:rsidRDefault="00B275BD" w:rsidP="005C7246">
      <w:pPr>
        <w:pStyle w:val="AppendixLevel2Heading"/>
      </w:pPr>
      <w:r>
        <w:t>To have been notified of the date and time of the hearing and have enough time to prepare</w:t>
      </w:r>
      <w:bookmarkEnd w:id="128"/>
      <w:bookmarkEnd w:id="129"/>
    </w:p>
    <w:p w14:paraId="07A93507" w14:textId="7D6D20EC" w:rsidR="00B275BD" w:rsidRPr="000D712B" w:rsidRDefault="00B275BD" w:rsidP="000D712B">
      <w:pPr>
        <w:spacing w:after="120"/>
        <w:rPr>
          <w:rFonts w:ascii="Arial" w:hAnsi="Arial" w:cs="Arial"/>
          <w:sz w:val="22"/>
          <w:szCs w:val="22"/>
        </w:rPr>
      </w:pPr>
      <w:r w:rsidRPr="000D712B">
        <w:rPr>
          <w:rFonts w:ascii="Arial" w:hAnsi="Arial" w:cs="Arial"/>
          <w:sz w:val="22"/>
          <w:szCs w:val="22"/>
        </w:rPr>
        <w:t>Certainty about hearing time and the chance to negotiate changes and agree</w:t>
      </w:r>
    </w:p>
    <w:p w14:paraId="0163FCD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Notification early</w:t>
      </w:r>
    </w:p>
    <w:p w14:paraId="73E6F5B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w:t>
      </w:r>
    </w:p>
    <w:p w14:paraId="7E6DE0E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Advanced notice</w:t>
      </w:r>
    </w:p>
    <w:p w14:paraId="585AA8F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 given things last minute-don’t have time to process report and work out what they want to say</w:t>
      </w:r>
    </w:p>
    <w:p w14:paraId="2910962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 may need to be re-visited</w:t>
      </w:r>
    </w:p>
    <w:p w14:paraId="7C5CECC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Adequate time- if brought forward it can affect mental and emotional preparedness</w:t>
      </w:r>
    </w:p>
    <w:p w14:paraId="13F5226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Check with consumer and carer if it is OK to bring it forward- it might reduce anxiety</w:t>
      </w:r>
    </w:p>
    <w:p w14:paraId="3E35B09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Informed couple of weeks before the meeting (adequate time!)</w:t>
      </w:r>
    </w:p>
    <w:p w14:paraId="2CC495A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TO be able to ask for deferral if waiting</w:t>
      </w:r>
    </w:p>
    <w:p w14:paraId="0CAD163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Remember for hearing set time and appropriate amount of time to go through documentation especially when you need another person or people to go through with it so that they can support you</w:t>
      </w:r>
    </w:p>
    <w:p w14:paraId="673ABFF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Email/Send the statement and agenda of the meeting</w:t>
      </w:r>
    </w:p>
    <w:p w14:paraId="53E3E54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A hearing </w:t>
      </w:r>
      <w:proofErr w:type="gramStart"/>
      <w:r w:rsidRPr="000D712B">
        <w:rPr>
          <w:rFonts w:ascii="Arial" w:hAnsi="Arial" w:cs="Arial"/>
          <w:sz w:val="22"/>
          <w:szCs w:val="22"/>
        </w:rPr>
        <w:t>notice</w:t>
      </w:r>
      <w:proofErr w:type="gramEnd"/>
    </w:p>
    <w:p w14:paraId="68DF167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Schedule time</w:t>
      </w:r>
    </w:p>
    <w:p w14:paraId="516D352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No </w:t>
      </w:r>
      <w:proofErr w:type="gramStart"/>
      <w:r w:rsidRPr="000D712B">
        <w:rPr>
          <w:rFonts w:ascii="Arial" w:hAnsi="Arial" w:cs="Arial"/>
          <w:sz w:val="22"/>
          <w:szCs w:val="22"/>
        </w:rPr>
        <w:t>last minute</w:t>
      </w:r>
      <w:proofErr w:type="gramEnd"/>
      <w:r w:rsidRPr="000D712B">
        <w:rPr>
          <w:rFonts w:ascii="Arial" w:hAnsi="Arial" w:cs="Arial"/>
          <w:sz w:val="22"/>
          <w:szCs w:val="22"/>
        </w:rPr>
        <w:t xml:space="preserve"> time changes to scheduled hearings</w:t>
      </w:r>
    </w:p>
    <w:p w14:paraId="659E2C2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Carers to know they have rights can attend</w:t>
      </w:r>
    </w:p>
    <w:p w14:paraId="000FE8F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CARERS: carers need as much time as possible to prepare for the hearing- 2-3 weeks would be great</w:t>
      </w:r>
    </w:p>
    <w:p w14:paraId="7D686886" w14:textId="77777777" w:rsidR="00B275BD" w:rsidRDefault="00B275BD" w:rsidP="005C7246">
      <w:pPr>
        <w:pStyle w:val="AppendixLevel2Heading"/>
      </w:pPr>
      <w:bookmarkStart w:id="130" w:name="_Toc11332686"/>
      <w:bookmarkStart w:id="131" w:name="_Toc20739326"/>
      <w:r>
        <w:t>Information to understand the process and how to participate and exercise rights</w:t>
      </w:r>
      <w:bookmarkEnd w:id="130"/>
      <w:bookmarkEnd w:id="131"/>
    </w:p>
    <w:p w14:paraId="297ECA01" w14:textId="5E9504D4" w:rsidR="00B275BD" w:rsidRPr="000D712B" w:rsidRDefault="00B275BD" w:rsidP="000D712B">
      <w:pPr>
        <w:spacing w:after="120"/>
        <w:rPr>
          <w:rFonts w:ascii="Arial" w:hAnsi="Arial" w:cs="Arial"/>
          <w:sz w:val="22"/>
          <w:szCs w:val="22"/>
        </w:rPr>
      </w:pPr>
      <w:r w:rsidRPr="000D712B">
        <w:rPr>
          <w:rFonts w:ascii="Arial" w:hAnsi="Arial" w:cs="Arial"/>
          <w:sz w:val="22"/>
          <w:szCs w:val="22"/>
        </w:rPr>
        <w:t>Information sheets, brochures</w:t>
      </w:r>
    </w:p>
    <w:p w14:paraId="00184A1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Read information</w:t>
      </w:r>
    </w:p>
    <w:p w14:paraId="3EDEA03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How to access the website</w:t>
      </w:r>
    </w:p>
    <w:p w14:paraId="7DB4DAE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Website</w:t>
      </w:r>
    </w:p>
    <w:p w14:paraId="1E3EF2F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 need to trust it will be a fair process, that I’ve got a chance of winning</w:t>
      </w:r>
    </w:p>
    <w:p w14:paraId="6FFBAAC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lastRenderedPageBreak/>
        <w:t>Knowledge of your rights</w:t>
      </w:r>
    </w:p>
    <w:p w14:paraId="24D42F6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a resource produced by people who have been to the Tribunal about what it’s like to go to the Tribunal</w:t>
      </w:r>
    </w:p>
    <w:p w14:paraId="7B2A32A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Understanding of process</w:t>
      </w:r>
    </w:p>
    <w:p w14:paraId="1CE5A35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Plain language- only Year 8/9 (schooling/literacy level) pass in our regional area</w:t>
      </w:r>
    </w:p>
    <w:p w14:paraId="30B7C12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Reduce acronyms and jargon on reports so consumers/carers/NPs can understand</w:t>
      </w:r>
    </w:p>
    <w:p w14:paraId="1478F33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Awareness of rights and responsibilities</w:t>
      </w:r>
    </w:p>
    <w:p w14:paraId="7F186CB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Knowledge of the process- so what to expect and what you need?</w:t>
      </w:r>
    </w:p>
    <w:p w14:paraId="670F5E2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Information- as per website**</w:t>
      </w:r>
    </w:p>
    <w:p w14:paraId="539AF3E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All information provided to consumers nominated people</w:t>
      </w:r>
    </w:p>
    <w:p w14:paraId="7A8CA01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More information</w:t>
      </w:r>
    </w:p>
    <w:p w14:paraId="7FE5854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Rights- to know them</w:t>
      </w:r>
    </w:p>
    <w:p w14:paraId="23365A7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Go to the website and follow the prompts</w:t>
      </w:r>
    </w:p>
    <w:p w14:paraId="773A770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Services provide consumers and carers with education about what happens at a hearing, who is there at a hearing, how to cope with teleconferencing</w:t>
      </w:r>
    </w:p>
    <w:p w14:paraId="18F6216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Process simplified</w:t>
      </w:r>
    </w:p>
    <w:p w14:paraId="356CA45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Need to know WHY? You need to attend</w:t>
      </w:r>
    </w:p>
    <w:p w14:paraId="23EA813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Often the consumers are not aware of treatment criteria</w:t>
      </w:r>
    </w:p>
    <w:p w14:paraId="766BF75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Trust the process- providing the video clips on the MHT website and run groups on ward</w:t>
      </w:r>
    </w:p>
    <w:p w14:paraId="26FDA99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Easy access to info about rights and TO criteria</w:t>
      </w:r>
    </w:p>
    <w:p w14:paraId="6C5EE00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Knowledge that it will be a supportive and safe process</w:t>
      </w:r>
    </w:p>
    <w:p w14:paraId="0EC5BA9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Your opinion counts</w:t>
      </w:r>
    </w:p>
    <w:p w14:paraId="529446D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 told what will happen after the hearing</w:t>
      </w:r>
    </w:p>
    <w:p w14:paraId="1D6E75F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Awareness of the Tribunal’s role- outline of the process</w:t>
      </w:r>
    </w:p>
    <w:p w14:paraId="31B0E9C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Reassurance and focus of the meeting- Some people think it will be an examination of the diagnosis, like second opinion, and get disappointed that </w:t>
      </w:r>
      <w:proofErr w:type="spellStart"/>
      <w:r w:rsidRPr="000D712B">
        <w:rPr>
          <w:rFonts w:ascii="Arial" w:hAnsi="Arial" w:cs="Arial"/>
          <w:sz w:val="22"/>
          <w:szCs w:val="22"/>
        </w:rPr>
        <w:t>its</w:t>
      </w:r>
      <w:proofErr w:type="spellEnd"/>
      <w:r w:rsidRPr="000D712B">
        <w:rPr>
          <w:rFonts w:ascii="Arial" w:hAnsi="Arial" w:cs="Arial"/>
          <w:sz w:val="22"/>
          <w:szCs w:val="22"/>
        </w:rPr>
        <w:t xml:space="preserve"> not</w:t>
      </w:r>
    </w:p>
    <w:p w14:paraId="6B05A86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CARERS: maybe some simple tools to guide the carer on their rights (</w:t>
      </w:r>
      <w:proofErr w:type="spellStart"/>
      <w:r w:rsidRPr="000D712B">
        <w:rPr>
          <w:rFonts w:ascii="Arial" w:hAnsi="Arial" w:cs="Arial"/>
          <w:sz w:val="22"/>
          <w:szCs w:val="22"/>
        </w:rPr>
        <w:t>eg</w:t>
      </w:r>
      <w:proofErr w:type="spellEnd"/>
      <w:r w:rsidRPr="000D712B">
        <w:rPr>
          <w:rFonts w:ascii="Arial" w:hAnsi="Arial" w:cs="Arial"/>
          <w:sz w:val="22"/>
          <w:szCs w:val="22"/>
        </w:rPr>
        <w:t xml:space="preserve"> they can have a support person, they can be present but don’t have to talk, etc)</w:t>
      </w:r>
    </w:p>
    <w:p w14:paraId="531B205C" w14:textId="7666AB4F" w:rsidR="00B275BD" w:rsidRDefault="00B275BD" w:rsidP="005C7246">
      <w:pPr>
        <w:pStyle w:val="AppendixLevel2Heading"/>
      </w:pPr>
      <w:bookmarkStart w:id="132" w:name="_Toc11332687"/>
      <w:bookmarkStart w:id="133" w:name="_Toc20739327"/>
      <w:r>
        <w:t>To know who else will attend the hearing</w:t>
      </w:r>
      <w:bookmarkEnd w:id="132"/>
      <w:bookmarkEnd w:id="133"/>
      <w:r w:rsidR="00E15B05">
        <w:br/>
      </w:r>
    </w:p>
    <w:p w14:paraId="52B53D44" w14:textId="15E7260A" w:rsidR="00B275BD" w:rsidRPr="000D712B" w:rsidRDefault="00B275BD" w:rsidP="000D712B">
      <w:pPr>
        <w:spacing w:after="120"/>
        <w:rPr>
          <w:rFonts w:ascii="Arial" w:hAnsi="Arial" w:cs="Arial"/>
          <w:sz w:val="22"/>
          <w:szCs w:val="22"/>
        </w:rPr>
      </w:pPr>
      <w:r w:rsidRPr="000D712B">
        <w:rPr>
          <w:rFonts w:ascii="Arial" w:hAnsi="Arial" w:cs="Arial"/>
          <w:sz w:val="22"/>
          <w:szCs w:val="22"/>
        </w:rPr>
        <w:t>Who are the Tribunal members? Are they doctors? Make them human, not distant</w:t>
      </w:r>
    </w:p>
    <w:p w14:paraId="0DFC3D5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The consumer should know who is attending the Tribunal, and why</w:t>
      </w:r>
    </w:p>
    <w:p w14:paraId="20CABC3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To have familiarity of venue and people who will be involved</w:t>
      </w:r>
    </w:p>
    <w:p w14:paraId="1CA3D3B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 need to know who will and won’t be there</w:t>
      </w:r>
    </w:p>
    <w:p w14:paraId="53FCDFE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You need to know who else will be there- many will be intimidated to walk in and not know 3 people will sit behind a table and Q &amp; A you or your carer, etc</w:t>
      </w:r>
    </w:p>
    <w:p w14:paraId="2725858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Provide information prior to the hearing about who the Tribunal members are that day</w:t>
      </w:r>
    </w:p>
    <w:p w14:paraId="657FFD6E" w14:textId="77777777" w:rsidR="00A779DA" w:rsidRDefault="00A779DA">
      <w:pPr>
        <w:rPr>
          <w:rFonts w:ascii="Arial" w:hAnsi="Arial"/>
          <w:b/>
          <w:color w:val="000000" w:themeColor="text1"/>
          <w:sz w:val="28"/>
          <w:szCs w:val="28"/>
        </w:rPr>
      </w:pPr>
      <w:bookmarkStart w:id="134" w:name="_Toc11332688"/>
      <w:bookmarkStart w:id="135" w:name="_Toc20739328"/>
      <w:r>
        <w:br w:type="page"/>
      </w:r>
    </w:p>
    <w:p w14:paraId="7A2A550D" w14:textId="5BC6F12E" w:rsidR="00B275BD" w:rsidRDefault="00B275BD" w:rsidP="005C7246">
      <w:pPr>
        <w:pStyle w:val="AppendixLevel2Heading"/>
      </w:pPr>
      <w:r>
        <w:lastRenderedPageBreak/>
        <w:t>Advocacy, legal support and legal resources</w:t>
      </w:r>
      <w:bookmarkEnd w:id="134"/>
      <w:bookmarkEnd w:id="135"/>
      <w:r w:rsidR="00E15B05">
        <w:br/>
      </w:r>
    </w:p>
    <w:p w14:paraId="450DC9BC" w14:textId="557D938F" w:rsidR="00B275BD" w:rsidRPr="000D712B" w:rsidRDefault="00B275BD" w:rsidP="000D712B">
      <w:pPr>
        <w:spacing w:after="120"/>
        <w:rPr>
          <w:rFonts w:ascii="Arial" w:hAnsi="Arial" w:cs="Arial"/>
          <w:sz w:val="22"/>
          <w:szCs w:val="22"/>
        </w:rPr>
      </w:pPr>
      <w:r w:rsidRPr="000D712B">
        <w:rPr>
          <w:rFonts w:ascii="Arial" w:hAnsi="Arial" w:cs="Arial"/>
          <w:sz w:val="22"/>
          <w:szCs w:val="22"/>
        </w:rPr>
        <w:t>Need advocate if you are not capable</w:t>
      </w:r>
    </w:p>
    <w:p w14:paraId="3D010E6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Legal advice- phone advice at the least</w:t>
      </w:r>
    </w:p>
    <w:p w14:paraId="6C9389B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a legal advocate, lawyer or solicitor who can help</w:t>
      </w:r>
    </w:p>
    <w:p w14:paraId="7316558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 conversation with an independent legal expert or an experienced advocate to help explain the legislation and the criteria</w:t>
      </w:r>
    </w:p>
    <w:p w14:paraId="3ADC944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Speak to Legal Aid</w:t>
      </w:r>
    </w:p>
    <w:p w14:paraId="3B315F7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Guaranteed access to a lawyer throughout</w:t>
      </w:r>
    </w:p>
    <w:p w14:paraId="7027C20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Advocacy and communication about what rights you have</w:t>
      </w:r>
    </w:p>
    <w:p w14:paraId="404C4F8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Immediate legal and non-legal assistance</w:t>
      </w:r>
    </w:p>
    <w:p w14:paraId="4A94C48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 with a legal rep</w:t>
      </w:r>
    </w:p>
    <w:p w14:paraId="4844C6B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an independent support person or advocate</w:t>
      </w:r>
    </w:p>
    <w:p w14:paraId="11871EA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IMHA rep at every hearing</w:t>
      </w:r>
    </w:p>
    <w:p w14:paraId="07AF1EB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TO have easier access to Legal Aid</w:t>
      </w:r>
    </w:p>
    <w:p w14:paraId="643B3C7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from IMHA and Legal Aid and VMIAC</w:t>
      </w:r>
    </w:p>
    <w:p w14:paraId="4F8B41C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Legal Aid</w:t>
      </w:r>
    </w:p>
    <w:p w14:paraId="2C66362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Legal help or legal support person from the community or private</w:t>
      </w:r>
    </w:p>
    <w:p w14:paraId="683809A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Easy access to legal advice and representation</w:t>
      </w:r>
    </w:p>
    <w:p w14:paraId="48D707D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 to think and plan support people and to organise nominated person or access a second opinion and Legal Aid</w:t>
      </w:r>
    </w:p>
    <w:p w14:paraId="7C54711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Access to a legal representative </w:t>
      </w:r>
    </w:p>
    <w:p w14:paraId="4E842D3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Consider MHT providing a person to assist with advocacy and giving people information</w:t>
      </w:r>
    </w:p>
    <w:p w14:paraId="3FC876E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Legal</w:t>
      </w:r>
    </w:p>
    <w:p w14:paraId="0886F59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An independent person who will be on “consumer’s side”</w:t>
      </w:r>
    </w:p>
    <w:p w14:paraId="3C88114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Address the power imbalances</w:t>
      </w:r>
    </w:p>
    <w:p w14:paraId="4B0C64F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Reduce the power imbalance</w:t>
      </w:r>
    </w:p>
    <w:p w14:paraId="358AB8E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 need access to full hard copy of MHA 2014 and all relevant hospital policies</w:t>
      </w:r>
    </w:p>
    <w:p w14:paraId="25E3D62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the Mental Health Act and patient rights information</w:t>
      </w:r>
    </w:p>
    <w:p w14:paraId="309B490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Understanding MH legalities- use Statement of rights</w:t>
      </w:r>
    </w:p>
    <w:p w14:paraId="504E11A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Every 91 days a review of Statement of Rights for consumers- particularly in advance of a Tribunal</w:t>
      </w:r>
    </w:p>
    <w:p w14:paraId="5E07E14C" w14:textId="7A1F58BC" w:rsidR="00B275BD" w:rsidRDefault="00B275BD" w:rsidP="005C7246">
      <w:pPr>
        <w:pStyle w:val="AppendixLevel2Heading"/>
      </w:pPr>
      <w:bookmarkStart w:id="136" w:name="_Toc11332689"/>
      <w:bookmarkStart w:id="137" w:name="_Toc20739329"/>
      <w:r>
        <w:t>Support from others (family, friends, carers, nominated persons, care workers, case manager, peer support, therapy dog, interpreter)</w:t>
      </w:r>
      <w:bookmarkEnd w:id="136"/>
      <w:bookmarkEnd w:id="137"/>
      <w:r w:rsidR="00E15B05">
        <w:br/>
      </w:r>
    </w:p>
    <w:p w14:paraId="6F5B1233" w14:textId="4D92A57F" w:rsidR="00B275BD" w:rsidRPr="000D712B" w:rsidRDefault="00B275BD" w:rsidP="000D712B">
      <w:pPr>
        <w:spacing w:after="120"/>
        <w:rPr>
          <w:rFonts w:ascii="Arial" w:hAnsi="Arial" w:cs="Arial"/>
          <w:sz w:val="22"/>
          <w:szCs w:val="22"/>
        </w:rPr>
      </w:pPr>
      <w:r w:rsidRPr="000D712B">
        <w:rPr>
          <w:rFonts w:ascii="Arial" w:hAnsi="Arial" w:cs="Arial"/>
          <w:sz w:val="22"/>
          <w:szCs w:val="22"/>
        </w:rPr>
        <w:t>Heaps of support as it is often the worst time in your life</w:t>
      </w:r>
    </w:p>
    <w:p w14:paraId="13D6167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to understand the process</w:t>
      </w:r>
    </w:p>
    <w:p w14:paraId="1728379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throughout process to help them understand the implications of outcome. Dependent on everyone’s experience of process</w:t>
      </w:r>
    </w:p>
    <w:p w14:paraId="7CE927F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Ask someone to attend with you- family/Carer, peer worker, case manager</w:t>
      </w:r>
    </w:p>
    <w:p w14:paraId="17B0257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lastRenderedPageBreak/>
        <w:t>Support from treating team and/or peers</w:t>
      </w:r>
    </w:p>
    <w:p w14:paraId="5B996F1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Ask family members/carer to go with you</w:t>
      </w:r>
    </w:p>
    <w:p w14:paraId="284795A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Therapy dog/animal or support person. Community volunteer or advocate</w:t>
      </w:r>
    </w:p>
    <w:p w14:paraId="5D46034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Stronger presence of carer or consumer consultant on days of hearings</w:t>
      </w:r>
    </w:p>
    <w:p w14:paraId="61F7ED0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Talk to other people who have been to a hearing and find out how they felt</w:t>
      </w:r>
    </w:p>
    <w:p w14:paraId="7F4C9DD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Poor support throughout the process</w:t>
      </w:r>
    </w:p>
    <w:p w14:paraId="394F8CA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Case manager</w:t>
      </w:r>
    </w:p>
    <w:p w14:paraId="3BD3DD2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Ask someone to attend with you- family/Carer, peer worker, case manager</w:t>
      </w:r>
    </w:p>
    <w:p w14:paraId="49D8E08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Family/friend- fill in form so support can be organised</w:t>
      </w:r>
    </w:p>
    <w:p w14:paraId="2029E14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Pastoral care-fill in form so support can be organised</w:t>
      </w:r>
    </w:p>
    <w:p w14:paraId="01B4128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Post supports- plan a meeting before and after meeting</w:t>
      </w:r>
    </w:p>
    <w:p w14:paraId="74384FB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to get to venue or good understanding of video hearings</w:t>
      </w:r>
    </w:p>
    <w:p w14:paraId="2F56E49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*Help assistance to come to the hearing</w:t>
      </w:r>
    </w:p>
    <w:p w14:paraId="338B6B5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Nominated person</w:t>
      </w:r>
    </w:p>
    <w:p w14:paraId="06A29CB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 friend or carer</w:t>
      </w:r>
    </w:p>
    <w:p w14:paraId="2762C85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Encouragement</w:t>
      </w:r>
    </w:p>
    <w:p w14:paraId="13AD4DE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Nursing staff sit with the person at start of day and assist them through the day of the hearing</w:t>
      </w:r>
    </w:p>
    <w:p w14:paraId="7A91B67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One on One face to face consultation with the consumer- inpatient-outreach before MHT to explain process</w:t>
      </w:r>
    </w:p>
    <w:p w14:paraId="431295A7" w14:textId="4E93581A"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Support by person (carer, nurse, CM, IMHA etc) especially when </w:t>
      </w:r>
      <w:proofErr w:type="spellStart"/>
      <w:r w:rsidRPr="000D712B">
        <w:rPr>
          <w:rFonts w:ascii="Arial" w:hAnsi="Arial" w:cs="Arial"/>
          <w:sz w:val="22"/>
          <w:szCs w:val="22"/>
        </w:rPr>
        <w:t>unsane</w:t>
      </w:r>
      <w:proofErr w:type="spellEnd"/>
      <w:r w:rsidRPr="000D712B">
        <w:rPr>
          <w:rFonts w:ascii="Arial" w:hAnsi="Arial" w:cs="Arial"/>
          <w:sz w:val="22"/>
          <w:szCs w:val="22"/>
        </w:rPr>
        <w:t xml:space="preserve">, </w:t>
      </w:r>
      <w:proofErr w:type="spellStart"/>
      <w:r w:rsidRPr="000D712B">
        <w:rPr>
          <w:rFonts w:ascii="Arial" w:hAnsi="Arial" w:cs="Arial"/>
          <w:sz w:val="22"/>
          <w:szCs w:val="22"/>
        </w:rPr>
        <w:t>vulnerale</w:t>
      </w:r>
      <w:proofErr w:type="spellEnd"/>
      <w:r w:rsidRPr="000D712B">
        <w:rPr>
          <w:rFonts w:ascii="Arial" w:hAnsi="Arial" w:cs="Arial"/>
          <w:sz w:val="22"/>
          <w:szCs w:val="22"/>
        </w:rPr>
        <w:t>/ambivalent</w:t>
      </w:r>
    </w:p>
    <w:p w14:paraId="3B04030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Outreach into hospitals and into community </w:t>
      </w:r>
    </w:p>
    <w:p w14:paraId="23F4275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MAY be able to provide support</w:t>
      </w:r>
    </w:p>
    <w:p w14:paraId="6894FBC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Support from the treating team and consumer consultant/peer worker about what to expect at a </w:t>
      </w:r>
    </w:p>
    <w:p w14:paraId="368B173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from treating team and/or peers</w:t>
      </w:r>
    </w:p>
    <w:p w14:paraId="1105AB3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Good professional relationship with translator/interpreter</w:t>
      </w:r>
    </w:p>
    <w:p w14:paraId="21860C7D" w14:textId="77777777" w:rsidR="00B275BD" w:rsidRPr="000D712B" w:rsidRDefault="00B275BD" w:rsidP="000D712B">
      <w:pPr>
        <w:spacing w:after="120"/>
        <w:rPr>
          <w:rFonts w:ascii="Arial" w:hAnsi="Arial" w:cs="Arial"/>
          <w:sz w:val="22"/>
          <w:szCs w:val="22"/>
        </w:rPr>
      </w:pPr>
      <w:proofErr w:type="spellStart"/>
      <w:r w:rsidRPr="000D712B">
        <w:rPr>
          <w:rFonts w:ascii="Arial" w:hAnsi="Arial" w:cs="Arial"/>
          <w:sz w:val="22"/>
          <w:szCs w:val="22"/>
        </w:rPr>
        <w:t>Ermha</w:t>
      </w:r>
      <w:proofErr w:type="spellEnd"/>
    </w:p>
    <w:p w14:paraId="2E99D108" w14:textId="1F9C1B23" w:rsidR="00B275BD" w:rsidRDefault="00B275BD" w:rsidP="005C7246">
      <w:pPr>
        <w:pStyle w:val="AppendixLevel2Heading"/>
      </w:pPr>
      <w:bookmarkStart w:id="138" w:name="_Toc11332690"/>
      <w:bookmarkStart w:id="139" w:name="_Toc20739330"/>
      <w:r>
        <w:t>Access to a patient-friendly report</w:t>
      </w:r>
      <w:r w:rsidRPr="00A67915">
        <w:t xml:space="preserve"> </w:t>
      </w:r>
      <w:r>
        <w:t>and the clinical file</w:t>
      </w:r>
      <w:bookmarkEnd w:id="138"/>
      <w:bookmarkEnd w:id="139"/>
      <w:r w:rsidR="00E15B05">
        <w:br/>
      </w:r>
    </w:p>
    <w:p w14:paraId="18495B2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Documentation supplied within timeframes</w:t>
      </w:r>
    </w:p>
    <w:p w14:paraId="513A3AA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your file early</w:t>
      </w:r>
    </w:p>
    <w:p w14:paraId="41E9434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my whole file immediately, not just the MHT report- which I want ASAP</w:t>
      </w:r>
    </w:p>
    <w:p w14:paraId="2CC6EB7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Reports</w:t>
      </w:r>
    </w:p>
    <w:p w14:paraId="6644D51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How to access your file before a hearing if you are wanting to read it- support and debriefing when you do read it from the treating team</w:t>
      </w:r>
    </w:p>
    <w:p w14:paraId="79AF42B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Documentation in plain English</w:t>
      </w:r>
    </w:p>
    <w:p w14:paraId="539F809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The report written is easy to understand language</w:t>
      </w:r>
    </w:p>
    <w:p w14:paraId="2915AC9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 chance to look at clinical notes for admission prior to hearing (if wanted)</w:t>
      </w:r>
    </w:p>
    <w:p w14:paraId="3F8A5D5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Clinical staff who will listen to my concerns about the report and make necessary changes and correct errors before the hearing</w:t>
      </w:r>
    </w:p>
    <w:p w14:paraId="3A2AC51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 to prepare &gt;48 hours, someone to explain jargon, services not using jargon in first place</w:t>
      </w:r>
    </w:p>
    <w:p w14:paraId="15D6F27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lastRenderedPageBreak/>
        <w:t>Get report 48 hours before hearing</w:t>
      </w:r>
    </w:p>
    <w:p w14:paraId="721FCE0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Make sure you get the paperwork from the unit 48 hours before the hearing</w:t>
      </w:r>
    </w:p>
    <w:p w14:paraId="492F37A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Accurate report</w:t>
      </w:r>
    </w:p>
    <w:p w14:paraId="3378125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Respectful report</w:t>
      </w:r>
    </w:p>
    <w:p w14:paraId="2063437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Recovery oriented report</w:t>
      </w:r>
    </w:p>
    <w:p w14:paraId="1B1FA26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Accurate chronology of events in report</w:t>
      </w:r>
    </w:p>
    <w:p w14:paraId="27A69E3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Service report- explained in plain language</w:t>
      </w:r>
    </w:p>
    <w:p w14:paraId="3E10786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Have opportunity to understand what treating team want/are asking for</w:t>
      </w:r>
    </w:p>
    <w:p w14:paraId="18E8BC4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Can find out who is going to be there beforehand, particularly from treating team</w:t>
      </w:r>
    </w:p>
    <w:p w14:paraId="338B98A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clinical notes- some of services are not understanding Mental Health Act- with regards to their obligations to provide information of clinical notices</w:t>
      </w:r>
    </w:p>
    <w:p w14:paraId="0D6B321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file and doctors report in a timely manner- can be different depending on language etc</w:t>
      </w:r>
    </w:p>
    <w:p w14:paraId="646DF29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file</w:t>
      </w:r>
    </w:p>
    <w:p w14:paraId="68FFD727" w14:textId="42C9C47D" w:rsidR="00B275BD" w:rsidRDefault="00B275BD" w:rsidP="005C7246">
      <w:pPr>
        <w:pStyle w:val="AppendixLevel2Heading"/>
      </w:pPr>
      <w:bookmarkStart w:id="140" w:name="_Toc11332691"/>
      <w:bookmarkStart w:id="141" w:name="_Toc20739331"/>
      <w:r>
        <w:t>Time and support to understand the information in the report and plan response</w:t>
      </w:r>
      <w:bookmarkEnd w:id="140"/>
      <w:bookmarkEnd w:id="141"/>
      <w:r w:rsidR="00E15B05">
        <w:br/>
      </w:r>
    </w:p>
    <w:p w14:paraId="39EDE6A2" w14:textId="0DE3DD18" w:rsidR="00B275BD" w:rsidRPr="000D712B" w:rsidRDefault="00B275BD" w:rsidP="000D712B">
      <w:pPr>
        <w:spacing w:after="120"/>
        <w:rPr>
          <w:rFonts w:ascii="Arial" w:hAnsi="Arial" w:cs="Arial"/>
          <w:sz w:val="22"/>
          <w:szCs w:val="22"/>
        </w:rPr>
      </w:pPr>
      <w:r w:rsidRPr="000D712B">
        <w:rPr>
          <w:rFonts w:ascii="Arial" w:hAnsi="Arial" w:cs="Arial"/>
          <w:sz w:val="22"/>
          <w:szCs w:val="22"/>
        </w:rPr>
        <w:t>Timely information is more important than more time, so not adding to the stress</w:t>
      </w:r>
    </w:p>
    <w:p w14:paraId="76B5AB2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2 days is a short time to be able to process/respond to information in report</w:t>
      </w:r>
    </w:p>
    <w:p w14:paraId="3274740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I need to know the process well in advance, when I’m in the community to prepare for the worst. </w:t>
      </w:r>
    </w:p>
    <w:p w14:paraId="3894F21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Time to review report and ask questions</w:t>
      </w:r>
    </w:p>
    <w:p w14:paraId="4517136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Explain the information to the person in a way they understand</w:t>
      </w:r>
    </w:p>
    <w:p w14:paraId="215003C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Meeting (planned) with treatment team to discuss the reports- make sure that report is correct and representative of consumer’s situation</w:t>
      </w:r>
    </w:p>
    <w:p w14:paraId="15ACB27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MHS themselves offer to explain report with an interpreter or for people who can’t read it</w:t>
      </w:r>
    </w:p>
    <w:p w14:paraId="1D4777A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Need a nurse to explain the paperwork that has been given to you is accurate</w:t>
      </w:r>
    </w:p>
    <w:p w14:paraId="59C5A47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Increased time from 48 hours to 7 days for access to treating team report and support to understand it. Support from IMHA- have an opt-out clause</w:t>
      </w:r>
    </w:p>
    <w:p w14:paraId="0E428967"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to understand report- offer IMHA, Carer/family/VLA/MHLC</w:t>
      </w:r>
    </w:p>
    <w:p w14:paraId="299DDBAF" w14:textId="5183C0C8" w:rsidR="00B275BD" w:rsidRDefault="00B275BD" w:rsidP="005C7246">
      <w:pPr>
        <w:pStyle w:val="AppendixLevel2Heading"/>
      </w:pPr>
      <w:bookmarkStart w:id="142" w:name="_Toc11332692"/>
      <w:bookmarkStart w:id="143" w:name="_Toc20739332"/>
      <w:r>
        <w:t>Access to resources to prepare for the hearing</w:t>
      </w:r>
      <w:bookmarkEnd w:id="142"/>
      <w:bookmarkEnd w:id="143"/>
      <w:r w:rsidR="00E15B05">
        <w:br/>
      </w:r>
    </w:p>
    <w:p w14:paraId="280182F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Access to the Internet and assistance with using the Tribunal’s website</w:t>
      </w:r>
    </w:p>
    <w:p w14:paraId="5D09447F"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You need to have an interpreter if you are from a </w:t>
      </w:r>
      <w:proofErr w:type="spellStart"/>
      <w:proofErr w:type="gramStart"/>
      <w:r w:rsidRPr="000D712B">
        <w:rPr>
          <w:rFonts w:ascii="Arial" w:hAnsi="Arial" w:cs="Arial"/>
          <w:sz w:val="22"/>
          <w:szCs w:val="22"/>
        </w:rPr>
        <w:t>non English</w:t>
      </w:r>
      <w:proofErr w:type="spellEnd"/>
      <w:proofErr w:type="gramEnd"/>
      <w:r w:rsidRPr="000D712B">
        <w:rPr>
          <w:rFonts w:ascii="Arial" w:hAnsi="Arial" w:cs="Arial"/>
          <w:sz w:val="22"/>
          <w:szCs w:val="22"/>
        </w:rPr>
        <w:t xml:space="preserve"> speaking background (NESB)</w:t>
      </w:r>
    </w:p>
    <w:p w14:paraId="47959A0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I need a safe space to prepare, not a noisy ED or inpatient unit</w:t>
      </w:r>
    </w:p>
    <w:p w14:paraId="5142A28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Pens, paper, perhaps a computer and printer </w:t>
      </w:r>
    </w:p>
    <w:p w14:paraId="0461364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Good environment to wait in and prepare</w:t>
      </w:r>
    </w:p>
    <w:p w14:paraId="71BFF5DB" w14:textId="77777777" w:rsidR="008D29AA" w:rsidRDefault="008D29AA">
      <w:pPr>
        <w:rPr>
          <w:rFonts w:ascii="Arial" w:hAnsi="Arial"/>
          <w:b/>
          <w:color w:val="000000" w:themeColor="text1"/>
          <w:sz w:val="28"/>
          <w:szCs w:val="28"/>
        </w:rPr>
      </w:pPr>
      <w:bookmarkStart w:id="144" w:name="_Toc11332693"/>
      <w:bookmarkStart w:id="145" w:name="_Toc20739333"/>
      <w:r>
        <w:br w:type="page"/>
      </w:r>
    </w:p>
    <w:p w14:paraId="206B646F" w14:textId="46879C89" w:rsidR="00B275BD" w:rsidRDefault="00B275BD" w:rsidP="005C7246">
      <w:pPr>
        <w:pStyle w:val="AppendixLevel2Heading"/>
      </w:pPr>
      <w:r>
        <w:lastRenderedPageBreak/>
        <w:t>To have planned what to say</w:t>
      </w:r>
      <w:bookmarkEnd w:id="144"/>
      <w:bookmarkEnd w:id="145"/>
      <w:r w:rsidR="00E15B05">
        <w:br/>
      </w:r>
    </w:p>
    <w:p w14:paraId="52F8C3B9" w14:textId="79A5A108" w:rsidR="00B275BD" w:rsidRPr="000D712B" w:rsidRDefault="00B275BD" w:rsidP="000D712B">
      <w:pPr>
        <w:spacing w:after="120"/>
        <w:rPr>
          <w:rFonts w:ascii="Arial" w:hAnsi="Arial" w:cs="Arial"/>
          <w:sz w:val="22"/>
          <w:szCs w:val="22"/>
        </w:rPr>
      </w:pPr>
      <w:r w:rsidRPr="000D712B">
        <w:rPr>
          <w:rFonts w:ascii="Arial" w:hAnsi="Arial" w:cs="Arial"/>
          <w:sz w:val="22"/>
          <w:szCs w:val="22"/>
        </w:rPr>
        <w:t>What you will do/say</w:t>
      </w:r>
    </w:p>
    <w:p w14:paraId="2C79826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Fill out worksheet</w:t>
      </w:r>
    </w:p>
    <w:p w14:paraId="4C8C560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Worksheets on preparing what to say</w:t>
      </w:r>
    </w:p>
    <w:p w14:paraId="3ECC1AC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Clear idea of your points</w:t>
      </w:r>
    </w:p>
    <w:p w14:paraId="372B7FB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Quiet time to prepare and reflect on the whole process</w:t>
      </w:r>
    </w:p>
    <w:p w14:paraId="1AD0216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Plan- write down your ideas and things you want to raise</w:t>
      </w:r>
    </w:p>
    <w:p w14:paraId="3D9EE2B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Planning (writing down what you need to ask)</w:t>
      </w:r>
    </w:p>
    <w:p w14:paraId="136C159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Support to consumer to document their views to be given to the MHT before hearing (like the MHT report by MHS)</w:t>
      </w:r>
    </w:p>
    <w:p w14:paraId="34861C6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Write down your expectations:</w:t>
      </w:r>
    </w:p>
    <w:p w14:paraId="17FC524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What your team will say/advise-read your report and ask questions and correct inaccuracies</w:t>
      </w:r>
    </w:p>
    <w:p w14:paraId="45ECD30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Can you suggest alternative </w:t>
      </w:r>
      <w:proofErr w:type="gramStart"/>
      <w:r w:rsidRPr="000D712B">
        <w:rPr>
          <w:rFonts w:ascii="Arial" w:hAnsi="Arial" w:cs="Arial"/>
          <w:sz w:val="22"/>
          <w:szCs w:val="22"/>
        </w:rPr>
        <w:t>options</w:t>
      </w:r>
      <w:proofErr w:type="gramEnd"/>
    </w:p>
    <w:p w14:paraId="29692CC2"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What do you want to happen?</w:t>
      </w:r>
    </w:p>
    <w:p w14:paraId="42E6C73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What do you think will happen?- How to plan your response- </w:t>
      </w:r>
      <w:proofErr w:type="spellStart"/>
      <w:r w:rsidRPr="000D712B">
        <w:rPr>
          <w:rFonts w:ascii="Arial" w:hAnsi="Arial" w:cs="Arial"/>
          <w:sz w:val="22"/>
          <w:szCs w:val="22"/>
        </w:rPr>
        <w:t>eg</w:t>
      </w:r>
      <w:proofErr w:type="spellEnd"/>
      <w:r w:rsidRPr="000D712B">
        <w:rPr>
          <w:rFonts w:ascii="Arial" w:hAnsi="Arial" w:cs="Arial"/>
          <w:sz w:val="22"/>
          <w:szCs w:val="22"/>
        </w:rPr>
        <w:t xml:space="preserve"> appeal or</w:t>
      </w:r>
    </w:p>
    <w:p w14:paraId="2A74B64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What will you do if </w:t>
      </w:r>
      <w:proofErr w:type="gramStart"/>
      <w:r w:rsidRPr="000D712B">
        <w:rPr>
          <w:rFonts w:ascii="Arial" w:hAnsi="Arial" w:cs="Arial"/>
          <w:sz w:val="22"/>
          <w:szCs w:val="22"/>
        </w:rPr>
        <w:t>revoked</w:t>
      </w:r>
      <w:proofErr w:type="gramEnd"/>
    </w:p>
    <w:p w14:paraId="5A80EDC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Do you need help/</w:t>
      </w:r>
      <w:proofErr w:type="gramStart"/>
      <w:r w:rsidRPr="000D712B">
        <w:rPr>
          <w:rFonts w:ascii="Arial" w:hAnsi="Arial" w:cs="Arial"/>
          <w:sz w:val="22"/>
          <w:szCs w:val="22"/>
        </w:rPr>
        <w:t>support</w:t>
      </w:r>
      <w:proofErr w:type="gramEnd"/>
    </w:p>
    <w:p w14:paraId="1F2F9390"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People need help to put the case from their perspective</w:t>
      </w:r>
    </w:p>
    <w:p w14:paraId="7F3CB6B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CARERS: Who can help them gain clarity on what they as a carer wish to share with the Tribunal and how to frame it</w:t>
      </w:r>
    </w:p>
    <w:p w14:paraId="573AFF58" w14:textId="5B8D127A" w:rsidR="00B275BD" w:rsidRDefault="00B275BD" w:rsidP="005C7246">
      <w:pPr>
        <w:pStyle w:val="AppendixLevel2Heading"/>
      </w:pPr>
      <w:bookmarkStart w:id="146" w:name="_Toc11332694"/>
      <w:bookmarkStart w:id="147" w:name="_Toc20739334"/>
      <w:r>
        <w:t>A plan for how to attend the hearing on the day and clothes to wear</w:t>
      </w:r>
      <w:bookmarkEnd w:id="146"/>
      <w:bookmarkEnd w:id="147"/>
      <w:r w:rsidR="00E15B05">
        <w:br/>
      </w:r>
    </w:p>
    <w:p w14:paraId="0D62C3E4" w14:textId="653CE5C9" w:rsidR="00B275BD" w:rsidRPr="000D712B" w:rsidRDefault="00B275BD" w:rsidP="000D712B">
      <w:pPr>
        <w:spacing w:after="120"/>
        <w:rPr>
          <w:rFonts w:ascii="Arial" w:hAnsi="Arial" w:cs="Arial"/>
          <w:sz w:val="22"/>
          <w:szCs w:val="22"/>
        </w:rPr>
      </w:pPr>
      <w:r w:rsidRPr="000D712B">
        <w:rPr>
          <w:rFonts w:ascii="Arial" w:hAnsi="Arial" w:cs="Arial"/>
          <w:sz w:val="22"/>
          <w:szCs w:val="22"/>
        </w:rPr>
        <w:t>Know when it is on and have a time slot</w:t>
      </w:r>
    </w:p>
    <w:p w14:paraId="2101AB0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Arrange transport</w:t>
      </w:r>
    </w:p>
    <w:p w14:paraId="580B74B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If have been an inpatient ward, might not have clothes, shoes, hairbrush (removed because of laces) etc </w:t>
      </w:r>
    </w:p>
    <w:p w14:paraId="4A89D21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Give people practical supports to feel comfortable in hearing and have dignity- </w:t>
      </w:r>
      <w:proofErr w:type="spellStart"/>
      <w:r w:rsidRPr="000D712B">
        <w:rPr>
          <w:rFonts w:ascii="Arial" w:hAnsi="Arial" w:cs="Arial"/>
          <w:sz w:val="22"/>
          <w:szCs w:val="22"/>
        </w:rPr>
        <w:t>eg</w:t>
      </w:r>
      <w:proofErr w:type="spellEnd"/>
      <w:r w:rsidRPr="000D712B">
        <w:rPr>
          <w:rFonts w:ascii="Arial" w:hAnsi="Arial" w:cs="Arial"/>
          <w:sz w:val="22"/>
          <w:szCs w:val="22"/>
        </w:rPr>
        <w:t xml:space="preserve"> clothes that fit and are clean etc</w:t>
      </w:r>
    </w:p>
    <w:p w14:paraId="2C386B77" w14:textId="4E0AC2F0" w:rsidR="0073388B" w:rsidRDefault="0073388B" w:rsidP="0073388B">
      <w:pPr>
        <w:pStyle w:val="AppendixLevel2Heading"/>
      </w:pPr>
      <w:bookmarkStart w:id="148" w:name="_Toc11332696"/>
      <w:bookmarkStart w:id="149" w:name="_Toc20739336"/>
      <w:bookmarkStart w:id="150" w:name="_Toc11332695"/>
      <w:bookmarkStart w:id="151" w:name="_Toc20739335"/>
      <w:r>
        <w:t>To have made an advance statement</w:t>
      </w:r>
      <w:bookmarkEnd w:id="148"/>
      <w:bookmarkEnd w:id="149"/>
      <w:r w:rsidR="00E15B05">
        <w:br/>
      </w:r>
    </w:p>
    <w:p w14:paraId="0B7F6BE8" w14:textId="77777777" w:rsidR="0073388B" w:rsidRPr="000D712B" w:rsidRDefault="0073388B" w:rsidP="0073388B">
      <w:pPr>
        <w:spacing w:after="120"/>
        <w:rPr>
          <w:rFonts w:ascii="Arial" w:hAnsi="Arial" w:cs="Arial"/>
          <w:sz w:val="22"/>
          <w:szCs w:val="22"/>
        </w:rPr>
      </w:pPr>
      <w:r w:rsidRPr="000D712B">
        <w:rPr>
          <w:rFonts w:ascii="Arial" w:hAnsi="Arial" w:cs="Arial"/>
          <w:sz w:val="22"/>
          <w:szCs w:val="22"/>
        </w:rPr>
        <w:t>What you will do/say- do you have an Advance Statement if you don’t think you can speak?</w:t>
      </w:r>
    </w:p>
    <w:p w14:paraId="325B552F" w14:textId="77777777" w:rsidR="0073388B" w:rsidRPr="000D712B" w:rsidRDefault="0073388B" w:rsidP="0073388B">
      <w:pPr>
        <w:spacing w:after="120"/>
        <w:rPr>
          <w:rFonts w:ascii="Arial" w:hAnsi="Arial" w:cs="Arial"/>
          <w:sz w:val="22"/>
          <w:szCs w:val="22"/>
        </w:rPr>
      </w:pPr>
      <w:r w:rsidRPr="000D712B">
        <w:rPr>
          <w:rFonts w:ascii="Arial" w:hAnsi="Arial" w:cs="Arial"/>
          <w:sz w:val="22"/>
          <w:szCs w:val="22"/>
        </w:rPr>
        <w:t>Review or create an Advance Statement</w:t>
      </w:r>
    </w:p>
    <w:p w14:paraId="74DFC4DD" w14:textId="77777777" w:rsidR="0073388B" w:rsidRPr="000D712B" w:rsidRDefault="0073388B" w:rsidP="0073388B">
      <w:pPr>
        <w:spacing w:after="120"/>
        <w:rPr>
          <w:rFonts w:ascii="Arial" w:hAnsi="Arial" w:cs="Arial"/>
          <w:sz w:val="22"/>
          <w:szCs w:val="22"/>
        </w:rPr>
      </w:pPr>
      <w:r w:rsidRPr="000D712B">
        <w:rPr>
          <w:rFonts w:ascii="Arial" w:hAnsi="Arial" w:cs="Arial"/>
          <w:sz w:val="22"/>
          <w:szCs w:val="22"/>
        </w:rPr>
        <w:t>An Advance Statement- it can help you get clear about what you want</w:t>
      </w:r>
    </w:p>
    <w:p w14:paraId="4790357D" w14:textId="77777777" w:rsidR="0073388B" w:rsidRPr="000D712B" w:rsidRDefault="0073388B" w:rsidP="0073388B">
      <w:pPr>
        <w:spacing w:after="120"/>
        <w:rPr>
          <w:rFonts w:ascii="Arial" w:hAnsi="Arial" w:cs="Arial"/>
          <w:sz w:val="22"/>
          <w:szCs w:val="22"/>
        </w:rPr>
      </w:pPr>
      <w:r w:rsidRPr="000D712B">
        <w:rPr>
          <w:rFonts w:ascii="Arial" w:hAnsi="Arial" w:cs="Arial"/>
          <w:sz w:val="22"/>
          <w:szCs w:val="22"/>
        </w:rPr>
        <w:t>I need support making an updated Advance Statement</w:t>
      </w:r>
    </w:p>
    <w:p w14:paraId="5ADC8655" w14:textId="77777777" w:rsidR="0073388B" w:rsidRDefault="0073388B">
      <w:pPr>
        <w:rPr>
          <w:rFonts w:ascii="Arial" w:hAnsi="Arial"/>
          <w:b/>
          <w:color w:val="000000" w:themeColor="text1"/>
          <w:sz w:val="28"/>
          <w:szCs w:val="28"/>
        </w:rPr>
      </w:pPr>
      <w:r>
        <w:br w:type="page"/>
      </w:r>
    </w:p>
    <w:p w14:paraId="244DCA59" w14:textId="0260E923" w:rsidR="00B275BD" w:rsidRDefault="00B275BD" w:rsidP="005C7246">
      <w:pPr>
        <w:pStyle w:val="AppendixLevel2Heading"/>
      </w:pPr>
      <w:r>
        <w:lastRenderedPageBreak/>
        <w:t>Care to be well enough to attend</w:t>
      </w:r>
      <w:bookmarkEnd w:id="150"/>
      <w:bookmarkEnd w:id="151"/>
    </w:p>
    <w:p w14:paraId="575873D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Side effects of medication- timing of hearing</w:t>
      </w:r>
    </w:p>
    <w:p w14:paraId="7760480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Need to be at best for hearing- </w:t>
      </w:r>
      <w:proofErr w:type="spellStart"/>
      <w:r w:rsidRPr="000D712B">
        <w:rPr>
          <w:rFonts w:ascii="Arial" w:hAnsi="Arial" w:cs="Arial"/>
          <w:sz w:val="22"/>
          <w:szCs w:val="22"/>
        </w:rPr>
        <w:t>eg</w:t>
      </w:r>
      <w:proofErr w:type="spellEnd"/>
      <w:r w:rsidRPr="000D712B">
        <w:rPr>
          <w:rFonts w:ascii="Arial" w:hAnsi="Arial" w:cs="Arial"/>
          <w:sz w:val="22"/>
          <w:szCs w:val="22"/>
        </w:rPr>
        <w:t xml:space="preserve"> Not sedated +  expectations and personal***</w:t>
      </w:r>
    </w:p>
    <w:p w14:paraId="43B847B4"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Talk through anxiety with support person</w:t>
      </w:r>
    </w:p>
    <w:p w14:paraId="0FA39458"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Resilience, patience, perseverance, self-esteem confidence</w:t>
      </w:r>
    </w:p>
    <w:p w14:paraId="117EA02E"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Get a good night’s sleep</w:t>
      </w:r>
    </w:p>
    <w:p w14:paraId="41D3BEA1"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 well slept, fed, etc</w:t>
      </w:r>
    </w:p>
    <w:p w14:paraId="73450FFC"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Multiple communications- verbal- dot point- website- etc…</w:t>
      </w:r>
    </w:p>
    <w:p w14:paraId="3B832D2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Keep calm</w:t>
      </w:r>
    </w:p>
    <w:p w14:paraId="3268460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Try and be positive- wear something that you’re comfortable in</w:t>
      </w:r>
    </w:p>
    <w:p w14:paraId="6554377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 xml:space="preserve">If very unwell and not capable- the services </w:t>
      </w:r>
      <w:proofErr w:type="gramStart"/>
      <w:r w:rsidRPr="000D712B">
        <w:rPr>
          <w:rFonts w:ascii="Arial" w:hAnsi="Arial" w:cs="Arial"/>
          <w:sz w:val="22"/>
          <w:szCs w:val="22"/>
        </w:rPr>
        <w:t>needs</w:t>
      </w:r>
      <w:proofErr w:type="gramEnd"/>
      <w:r w:rsidRPr="000D712B">
        <w:rPr>
          <w:rFonts w:ascii="Arial" w:hAnsi="Arial" w:cs="Arial"/>
          <w:sz w:val="22"/>
          <w:szCs w:val="22"/>
        </w:rPr>
        <w:t xml:space="preserve"> to take responsibility to contact the consumer’s family/carer/ NP and have them attend</w:t>
      </w:r>
    </w:p>
    <w:p w14:paraId="6AE19D49"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You need to be well enough to attend</w:t>
      </w:r>
    </w:p>
    <w:p w14:paraId="6C5BE26B"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Need capacity to understand</w:t>
      </w:r>
    </w:p>
    <w:p w14:paraId="1C0A081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Good personal presentation</w:t>
      </w:r>
    </w:p>
    <w:p w14:paraId="47E59035"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Not be kept waiting for a long time with no refreshments or known time</w:t>
      </w:r>
    </w:p>
    <w:p w14:paraId="4CDA1506"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To be as less stressed as possible. Inclusive not being rushed as hearing is made earlier than set time or is set for an early time-</w:t>
      </w:r>
    </w:p>
    <w:p w14:paraId="1350CAF9" w14:textId="77777777" w:rsidR="00B275BD" w:rsidRDefault="00B275BD" w:rsidP="005C7246">
      <w:pPr>
        <w:pStyle w:val="AppendixLevel2Heading"/>
      </w:pPr>
      <w:bookmarkStart w:id="152" w:name="_Toc11332697"/>
      <w:bookmarkStart w:id="153" w:name="_Toc20739337"/>
      <w:r>
        <w:t>Reponses not answering the question</w:t>
      </w:r>
      <w:bookmarkEnd w:id="152"/>
      <w:bookmarkEnd w:id="153"/>
    </w:p>
    <w:p w14:paraId="1D8767CF" w14:textId="3FFCEDD5" w:rsidR="00B275BD" w:rsidRPr="000D712B" w:rsidRDefault="00B275BD" w:rsidP="000D712B">
      <w:pPr>
        <w:spacing w:after="120"/>
        <w:rPr>
          <w:rFonts w:ascii="Arial" w:hAnsi="Arial" w:cs="Arial"/>
          <w:sz w:val="22"/>
          <w:szCs w:val="22"/>
        </w:rPr>
      </w:pPr>
      <w:r w:rsidRPr="000D712B">
        <w:rPr>
          <w:rFonts w:ascii="Arial" w:hAnsi="Arial" w:cs="Arial"/>
          <w:sz w:val="22"/>
          <w:szCs w:val="22"/>
        </w:rPr>
        <w:t>Debriefing for all afterwards</w:t>
      </w:r>
    </w:p>
    <w:p w14:paraId="6EA63043"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Being acknowledged</w:t>
      </w:r>
    </w:p>
    <w:p w14:paraId="78965FCA"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Consider hearing room set-up to lessen intimidation- round table?</w:t>
      </w:r>
    </w:p>
    <w:p w14:paraId="3BE5C67D" w14:textId="77777777" w:rsidR="00B275BD" w:rsidRPr="000D712B" w:rsidRDefault="00B275BD" w:rsidP="000D712B">
      <w:pPr>
        <w:spacing w:after="120"/>
        <w:rPr>
          <w:rFonts w:ascii="Arial" w:hAnsi="Arial" w:cs="Arial"/>
          <w:sz w:val="22"/>
          <w:szCs w:val="22"/>
        </w:rPr>
      </w:pPr>
      <w:r w:rsidRPr="000D712B">
        <w:rPr>
          <w:rFonts w:ascii="Arial" w:hAnsi="Arial" w:cs="Arial"/>
          <w:sz w:val="22"/>
          <w:szCs w:val="22"/>
        </w:rPr>
        <w:t>hearing</w:t>
      </w:r>
    </w:p>
    <w:p w14:paraId="78FC77DB" w14:textId="77777777" w:rsidR="00B275BD" w:rsidRPr="00B275BD" w:rsidRDefault="00B275BD" w:rsidP="00B275BD"/>
    <w:p w14:paraId="088F1395" w14:textId="77777777" w:rsidR="00256E7C" w:rsidRPr="003072C6" w:rsidRDefault="00256E7C" w:rsidP="00E91933">
      <w:pPr>
        <w:pStyle w:val="MHTbody"/>
      </w:pPr>
    </w:p>
    <w:sectPr w:rsidR="00256E7C" w:rsidRPr="003072C6" w:rsidSect="008D29AA">
      <w:headerReference w:type="even" r:id="rId17"/>
      <w:footerReference w:type="even" r:id="rId18"/>
      <w:footerReference w:type="default" r:id="rId19"/>
      <w:pgSz w:w="11906" w:h="16838"/>
      <w:pgMar w:top="1134" w:right="1304" w:bottom="1134" w:left="1304"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52FC4" w14:textId="77777777" w:rsidR="006A0C8A" w:rsidRDefault="006A0C8A">
      <w:r>
        <w:separator/>
      </w:r>
    </w:p>
  </w:endnote>
  <w:endnote w:type="continuationSeparator" w:id="0">
    <w:p w14:paraId="666A2890" w14:textId="77777777" w:rsidR="006A0C8A" w:rsidRDefault="006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BF64C" w14:textId="0CF5E12B" w:rsidR="006A0C8A" w:rsidRPr="008114D1" w:rsidRDefault="006A0C8A" w:rsidP="0088737F">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 xml:space="preserve"> </w:t>
    </w:r>
    <w:r>
      <w:tab/>
    </w:r>
    <w:r w:rsidRPr="0031753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1E978" w14:textId="4FCBE65E" w:rsidR="006A0C8A" w:rsidRPr="0031753A" w:rsidRDefault="006A0C8A" w:rsidP="0002564C">
    <w:pPr>
      <w:pStyle w:val="DHHSfooter"/>
    </w:pPr>
    <w:r w:rsidRPr="0031753A">
      <w:tab/>
    </w:r>
    <w:r>
      <w:t xml:space="preserve"> 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6EFC" w14:textId="1BE987D2" w:rsidR="006A0C8A" w:rsidRPr="008114D1" w:rsidRDefault="006A0C8A"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 xml:space="preserve"> </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CAC8D" w14:textId="5C518362" w:rsidR="006A0C8A" w:rsidRPr="0031753A" w:rsidRDefault="006A0C8A" w:rsidP="00E969B1">
    <w:pPr>
      <w:pStyle w:val="DHHSfooter"/>
    </w:pPr>
    <w:r w:rsidRPr="0031753A">
      <w:tab/>
    </w:r>
    <w:r>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8F926" w14:textId="690C3590" w:rsidR="006A0C8A" w:rsidRPr="008114D1" w:rsidRDefault="006A0C8A"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4AF2" w14:textId="146FD0F2" w:rsidR="006A0C8A" w:rsidRPr="0031753A" w:rsidRDefault="006A0C8A" w:rsidP="00E969B1">
    <w:pPr>
      <w:pStyle w:val="DHHSfooter"/>
    </w:pPr>
    <w:r w:rsidRPr="0031753A">
      <w:tab/>
    </w:r>
    <w:r>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0F95" w14:textId="20AFA284" w:rsidR="006A0C8A" w:rsidRPr="008114D1" w:rsidRDefault="006A0C8A"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86BF4" w14:textId="0CFA6A30" w:rsidR="006A0C8A" w:rsidRPr="0031753A" w:rsidRDefault="006A0C8A" w:rsidP="00E969B1">
    <w:pPr>
      <w:pStyle w:val="DHHSfooter"/>
    </w:pPr>
    <w:r w:rsidRPr="0031753A">
      <w:tab/>
    </w:r>
    <w:r>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EACBA" w14:textId="77777777" w:rsidR="006A0C8A" w:rsidRDefault="006A0C8A">
      <w:r>
        <w:separator/>
      </w:r>
    </w:p>
  </w:footnote>
  <w:footnote w:type="continuationSeparator" w:id="0">
    <w:p w14:paraId="723AE788" w14:textId="77777777" w:rsidR="006A0C8A" w:rsidRDefault="006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6234" w14:textId="77777777" w:rsidR="006A0C8A" w:rsidRPr="00170AF5" w:rsidRDefault="006A0C8A" w:rsidP="00170A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671B9" w14:textId="77777777" w:rsidR="006A0C8A" w:rsidRDefault="006A0C8A" w:rsidP="00E969B1">
    <w:pPr>
      <w:pStyle w:val="DHHS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E8628" w14:textId="77777777" w:rsidR="006A0C8A" w:rsidRPr="00170AF5" w:rsidRDefault="006A0C8A" w:rsidP="00170A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A56"/>
    <w:multiLevelType w:val="multilevel"/>
    <w:tmpl w:val="2F68F0F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2436ACB"/>
    <w:multiLevelType w:val="hybridMultilevel"/>
    <w:tmpl w:val="88D033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46551F4"/>
    <w:multiLevelType w:val="hybridMultilevel"/>
    <w:tmpl w:val="80188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51FF9"/>
    <w:multiLevelType w:val="hybridMultilevel"/>
    <w:tmpl w:val="806A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F6047"/>
    <w:multiLevelType w:val="hybridMultilevel"/>
    <w:tmpl w:val="873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A0BAE"/>
    <w:multiLevelType w:val="hybridMultilevel"/>
    <w:tmpl w:val="A3E62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0C3B42"/>
    <w:multiLevelType w:val="hybridMultilevel"/>
    <w:tmpl w:val="20108E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966BC6"/>
    <w:multiLevelType w:val="hybridMultilevel"/>
    <w:tmpl w:val="982EC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7E3753"/>
    <w:multiLevelType w:val="hybridMultilevel"/>
    <w:tmpl w:val="8DD4914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11CA262C"/>
    <w:multiLevelType w:val="hybridMultilevel"/>
    <w:tmpl w:val="1B027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7F3A8C"/>
    <w:multiLevelType w:val="hybridMultilevel"/>
    <w:tmpl w:val="9AC2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9B764C"/>
    <w:multiLevelType w:val="hybridMultilevel"/>
    <w:tmpl w:val="278C6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C04EED"/>
    <w:multiLevelType w:val="hybridMultilevel"/>
    <w:tmpl w:val="2530F7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68B16C7"/>
    <w:multiLevelType w:val="hybridMultilevel"/>
    <w:tmpl w:val="27149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8556D"/>
    <w:multiLevelType w:val="hybridMultilevel"/>
    <w:tmpl w:val="ABF8D3B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665709"/>
    <w:multiLevelType w:val="hybridMultilevel"/>
    <w:tmpl w:val="84A89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D2480B"/>
    <w:multiLevelType w:val="hybridMultilevel"/>
    <w:tmpl w:val="100849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D1F3E5E"/>
    <w:multiLevelType w:val="hybridMultilevel"/>
    <w:tmpl w:val="ABF68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8079AA"/>
    <w:multiLevelType w:val="hybridMultilevel"/>
    <w:tmpl w:val="7262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D46B62"/>
    <w:multiLevelType w:val="hybridMultilevel"/>
    <w:tmpl w:val="D7C652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5C158D9"/>
    <w:multiLevelType w:val="hybridMultilevel"/>
    <w:tmpl w:val="ADDE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B0243A"/>
    <w:multiLevelType w:val="hybridMultilevel"/>
    <w:tmpl w:val="1CEA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FFD0420"/>
    <w:multiLevelType w:val="hybridMultilevel"/>
    <w:tmpl w:val="4170BC0C"/>
    <w:lvl w:ilvl="0" w:tplc="E10C3A4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8E6D2E"/>
    <w:multiLevelType w:val="hybridMultilevel"/>
    <w:tmpl w:val="9DBCB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3A106E"/>
    <w:multiLevelType w:val="hybridMultilevel"/>
    <w:tmpl w:val="EC809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B229E5"/>
    <w:multiLevelType w:val="hybridMultilevel"/>
    <w:tmpl w:val="EFF6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7732EF0"/>
    <w:multiLevelType w:val="hybridMultilevel"/>
    <w:tmpl w:val="E7985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0121F"/>
    <w:multiLevelType w:val="hybridMultilevel"/>
    <w:tmpl w:val="A80451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894AFC"/>
    <w:multiLevelType w:val="hybridMultilevel"/>
    <w:tmpl w:val="C6180C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8DB004E"/>
    <w:multiLevelType w:val="hybridMultilevel"/>
    <w:tmpl w:val="546AFC3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D67048B"/>
    <w:multiLevelType w:val="hybridMultilevel"/>
    <w:tmpl w:val="05F013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5F1ECC"/>
    <w:multiLevelType w:val="hybridMultilevel"/>
    <w:tmpl w:val="58A4E52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4AA104C"/>
    <w:multiLevelType w:val="hybridMultilevel"/>
    <w:tmpl w:val="BDDE87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5F069D3"/>
    <w:multiLevelType w:val="hybridMultilevel"/>
    <w:tmpl w:val="0FF6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7C3522"/>
    <w:multiLevelType w:val="hybridMultilevel"/>
    <w:tmpl w:val="332812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B67635D"/>
    <w:multiLevelType w:val="hybridMultilevel"/>
    <w:tmpl w:val="C4602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AF7CCC"/>
    <w:multiLevelType w:val="hybridMultilevel"/>
    <w:tmpl w:val="C4020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9B448E"/>
    <w:multiLevelType w:val="hybridMultilevel"/>
    <w:tmpl w:val="9C48E7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1"/>
  </w:num>
  <w:num w:numId="2">
    <w:abstractNumId w:val="23"/>
  </w:num>
  <w:num w:numId="3">
    <w:abstractNumId w:val="22"/>
  </w:num>
  <w:num w:numId="4">
    <w:abstractNumId w:val="9"/>
  </w:num>
  <w:num w:numId="5">
    <w:abstractNumId w:val="25"/>
  </w:num>
  <w:num w:numId="6">
    <w:abstractNumId w:val="38"/>
  </w:num>
  <w:num w:numId="7">
    <w:abstractNumId w:val="30"/>
  </w:num>
  <w:num w:numId="8">
    <w:abstractNumId w:val="23"/>
  </w:num>
  <w:num w:numId="9">
    <w:abstractNumId w:val="9"/>
  </w:num>
  <w:num w:numId="10">
    <w:abstractNumId w:val="38"/>
  </w:num>
  <w:num w:numId="11">
    <w:abstractNumId w:val="25"/>
  </w:num>
  <w:num w:numId="12">
    <w:abstractNumId w:val="30"/>
  </w:num>
  <w:num w:numId="13">
    <w:abstractNumId w:val="35"/>
  </w:num>
  <w:num w:numId="14">
    <w:abstractNumId w:val="27"/>
  </w:num>
  <w:num w:numId="15">
    <w:abstractNumId w:val="26"/>
  </w:num>
  <w:num w:numId="16">
    <w:abstractNumId w:val="1"/>
  </w:num>
  <w:num w:numId="17">
    <w:abstractNumId w:val="13"/>
  </w:num>
  <w:num w:numId="18">
    <w:abstractNumId w:val="3"/>
  </w:num>
  <w:num w:numId="19">
    <w:abstractNumId w:val="19"/>
  </w:num>
  <w:num w:numId="20">
    <w:abstractNumId w:val="11"/>
  </w:num>
  <w:num w:numId="21">
    <w:abstractNumId w:val="39"/>
  </w:num>
  <w:num w:numId="22">
    <w:abstractNumId w:val="43"/>
  </w:num>
  <w:num w:numId="23">
    <w:abstractNumId w:val="29"/>
  </w:num>
  <w:num w:numId="24">
    <w:abstractNumId w:val="12"/>
  </w:num>
  <w:num w:numId="25">
    <w:abstractNumId w:val="4"/>
  </w:num>
  <w:num w:numId="26">
    <w:abstractNumId w:val="7"/>
  </w:num>
  <w:num w:numId="27">
    <w:abstractNumId w:val="42"/>
  </w:num>
  <w:num w:numId="28">
    <w:abstractNumId w:val="2"/>
  </w:num>
  <w:num w:numId="29">
    <w:abstractNumId w:val="21"/>
  </w:num>
  <w:num w:numId="30">
    <w:abstractNumId w:val="10"/>
  </w:num>
  <w:num w:numId="31">
    <w:abstractNumId w:val="5"/>
  </w:num>
  <w:num w:numId="32">
    <w:abstractNumId w:val="15"/>
  </w:num>
  <w:num w:numId="33">
    <w:abstractNumId w:val="14"/>
  </w:num>
  <w:num w:numId="34">
    <w:abstractNumId w:val="0"/>
  </w:num>
  <w:num w:numId="35">
    <w:abstractNumId w:val="44"/>
  </w:num>
  <w:num w:numId="36">
    <w:abstractNumId w:val="8"/>
  </w:num>
  <w:num w:numId="37">
    <w:abstractNumId w:val="33"/>
  </w:num>
  <w:num w:numId="38">
    <w:abstractNumId w:val="36"/>
  </w:num>
  <w:num w:numId="39">
    <w:abstractNumId w:val="6"/>
  </w:num>
  <w:num w:numId="40">
    <w:abstractNumId w:val="20"/>
  </w:num>
  <w:num w:numId="41">
    <w:abstractNumId w:val="28"/>
  </w:num>
  <w:num w:numId="42">
    <w:abstractNumId w:val="32"/>
  </w:num>
  <w:num w:numId="43">
    <w:abstractNumId w:val="34"/>
  </w:num>
  <w:num w:numId="44">
    <w:abstractNumId w:val="18"/>
  </w:num>
  <w:num w:numId="45">
    <w:abstractNumId w:val="41"/>
  </w:num>
  <w:num w:numId="46">
    <w:abstractNumId w:val="37"/>
  </w:num>
  <w:num w:numId="47">
    <w:abstractNumId w:val="17"/>
  </w:num>
  <w:num w:numId="48">
    <w:abstractNumId w:val="24"/>
  </w:num>
  <w:num w:numId="49">
    <w:abstractNumId w:val="40"/>
  </w:num>
  <w:num w:numId="50">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98"/>
    <w:rsid w:val="00002990"/>
    <w:rsid w:val="00002A35"/>
    <w:rsid w:val="000048AC"/>
    <w:rsid w:val="00014FC4"/>
    <w:rsid w:val="00020AAB"/>
    <w:rsid w:val="000223A4"/>
    <w:rsid w:val="00022E60"/>
    <w:rsid w:val="0002564C"/>
    <w:rsid w:val="00026C19"/>
    <w:rsid w:val="00031263"/>
    <w:rsid w:val="00041100"/>
    <w:rsid w:val="00052B95"/>
    <w:rsid w:val="0005587D"/>
    <w:rsid w:val="000601A9"/>
    <w:rsid w:val="00060E93"/>
    <w:rsid w:val="00064936"/>
    <w:rsid w:val="00072595"/>
    <w:rsid w:val="000734F8"/>
    <w:rsid w:val="000736B8"/>
    <w:rsid w:val="00075141"/>
    <w:rsid w:val="00076B32"/>
    <w:rsid w:val="00081623"/>
    <w:rsid w:val="000817CB"/>
    <w:rsid w:val="00082569"/>
    <w:rsid w:val="000873EF"/>
    <w:rsid w:val="00091342"/>
    <w:rsid w:val="00091A2A"/>
    <w:rsid w:val="000A63E2"/>
    <w:rsid w:val="000B3792"/>
    <w:rsid w:val="000B51E1"/>
    <w:rsid w:val="000B5A01"/>
    <w:rsid w:val="000B7A7F"/>
    <w:rsid w:val="000C6242"/>
    <w:rsid w:val="000C68DB"/>
    <w:rsid w:val="000D1EF4"/>
    <w:rsid w:val="000D2C32"/>
    <w:rsid w:val="000D5B67"/>
    <w:rsid w:val="000D712B"/>
    <w:rsid w:val="000E203A"/>
    <w:rsid w:val="000E6F72"/>
    <w:rsid w:val="000E740B"/>
    <w:rsid w:val="000F0478"/>
    <w:rsid w:val="000F0A50"/>
    <w:rsid w:val="000F2EAA"/>
    <w:rsid w:val="000F7A40"/>
    <w:rsid w:val="00103D5E"/>
    <w:rsid w:val="00104EA7"/>
    <w:rsid w:val="00105FAD"/>
    <w:rsid w:val="001070D0"/>
    <w:rsid w:val="0011155B"/>
    <w:rsid w:val="00111A6A"/>
    <w:rsid w:val="00111E39"/>
    <w:rsid w:val="00120105"/>
    <w:rsid w:val="00121BF1"/>
    <w:rsid w:val="00122710"/>
    <w:rsid w:val="00126B98"/>
    <w:rsid w:val="00127A8B"/>
    <w:rsid w:val="00134BE5"/>
    <w:rsid w:val="001412D1"/>
    <w:rsid w:val="001423E3"/>
    <w:rsid w:val="00144E97"/>
    <w:rsid w:val="001475EA"/>
    <w:rsid w:val="00147AF0"/>
    <w:rsid w:val="001504F5"/>
    <w:rsid w:val="001517BD"/>
    <w:rsid w:val="00152EFD"/>
    <w:rsid w:val="0015510D"/>
    <w:rsid w:val="001554F5"/>
    <w:rsid w:val="00162D4A"/>
    <w:rsid w:val="00163177"/>
    <w:rsid w:val="00167B3E"/>
    <w:rsid w:val="00170562"/>
    <w:rsid w:val="00170AF5"/>
    <w:rsid w:val="00172117"/>
    <w:rsid w:val="0017248D"/>
    <w:rsid w:val="00172965"/>
    <w:rsid w:val="00173626"/>
    <w:rsid w:val="0017614A"/>
    <w:rsid w:val="001801FF"/>
    <w:rsid w:val="0018177B"/>
    <w:rsid w:val="001817CD"/>
    <w:rsid w:val="0018235E"/>
    <w:rsid w:val="0018768C"/>
    <w:rsid w:val="00187903"/>
    <w:rsid w:val="00192BA0"/>
    <w:rsid w:val="00196B81"/>
    <w:rsid w:val="00196FC4"/>
    <w:rsid w:val="00197303"/>
    <w:rsid w:val="001A17EA"/>
    <w:rsid w:val="001A1D17"/>
    <w:rsid w:val="001A213E"/>
    <w:rsid w:val="001A22AA"/>
    <w:rsid w:val="001A3571"/>
    <w:rsid w:val="001A7A18"/>
    <w:rsid w:val="001B00CB"/>
    <w:rsid w:val="001B1565"/>
    <w:rsid w:val="001B166D"/>
    <w:rsid w:val="001B28B5"/>
    <w:rsid w:val="001B2975"/>
    <w:rsid w:val="001C0152"/>
    <w:rsid w:val="001C08A9"/>
    <w:rsid w:val="001C122D"/>
    <w:rsid w:val="001D05E8"/>
    <w:rsid w:val="001D2A82"/>
    <w:rsid w:val="001D2E37"/>
    <w:rsid w:val="001D3960"/>
    <w:rsid w:val="001D448C"/>
    <w:rsid w:val="001D52EB"/>
    <w:rsid w:val="001D569B"/>
    <w:rsid w:val="001D6524"/>
    <w:rsid w:val="001E0EA3"/>
    <w:rsid w:val="001E4995"/>
    <w:rsid w:val="001E7A42"/>
    <w:rsid w:val="001E7C00"/>
    <w:rsid w:val="001F09DC"/>
    <w:rsid w:val="001F266E"/>
    <w:rsid w:val="001F3143"/>
    <w:rsid w:val="001F43E6"/>
    <w:rsid w:val="001F62CA"/>
    <w:rsid w:val="00201774"/>
    <w:rsid w:val="002115D8"/>
    <w:rsid w:val="00211EF5"/>
    <w:rsid w:val="00212D8F"/>
    <w:rsid w:val="00213235"/>
    <w:rsid w:val="00213772"/>
    <w:rsid w:val="00215D68"/>
    <w:rsid w:val="00220749"/>
    <w:rsid w:val="0022422C"/>
    <w:rsid w:val="0022724E"/>
    <w:rsid w:val="00227C9F"/>
    <w:rsid w:val="00230666"/>
    <w:rsid w:val="00231153"/>
    <w:rsid w:val="0023252E"/>
    <w:rsid w:val="00241C31"/>
    <w:rsid w:val="0024292A"/>
    <w:rsid w:val="002451A5"/>
    <w:rsid w:val="0024587B"/>
    <w:rsid w:val="002514F2"/>
    <w:rsid w:val="0025254D"/>
    <w:rsid w:val="00256E7C"/>
    <w:rsid w:val="002679D5"/>
    <w:rsid w:val="002714FD"/>
    <w:rsid w:val="00275F94"/>
    <w:rsid w:val="00276C87"/>
    <w:rsid w:val="00281B9C"/>
    <w:rsid w:val="00283F02"/>
    <w:rsid w:val="00284636"/>
    <w:rsid w:val="00284C9B"/>
    <w:rsid w:val="0028558D"/>
    <w:rsid w:val="0029245D"/>
    <w:rsid w:val="00294156"/>
    <w:rsid w:val="00294328"/>
    <w:rsid w:val="002965AE"/>
    <w:rsid w:val="002A141B"/>
    <w:rsid w:val="002A1512"/>
    <w:rsid w:val="002A26B6"/>
    <w:rsid w:val="002A6A4E"/>
    <w:rsid w:val="002B491C"/>
    <w:rsid w:val="002B5A85"/>
    <w:rsid w:val="002B63A7"/>
    <w:rsid w:val="002B7C77"/>
    <w:rsid w:val="002C2DB3"/>
    <w:rsid w:val="002C3331"/>
    <w:rsid w:val="002C4C29"/>
    <w:rsid w:val="002C5543"/>
    <w:rsid w:val="002C6FDB"/>
    <w:rsid w:val="002C742F"/>
    <w:rsid w:val="002D013E"/>
    <w:rsid w:val="002D0F7F"/>
    <w:rsid w:val="002D36E5"/>
    <w:rsid w:val="002E0198"/>
    <w:rsid w:val="002E1D7C"/>
    <w:rsid w:val="002E3182"/>
    <w:rsid w:val="002F449B"/>
    <w:rsid w:val="002F4D86"/>
    <w:rsid w:val="002F5ADC"/>
    <w:rsid w:val="002F5D69"/>
    <w:rsid w:val="002F6EF9"/>
    <w:rsid w:val="002F7211"/>
    <w:rsid w:val="002F7C77"/>
    <w:rsid w:val="00300CB3"/>
    <w:rsid w:val="0030394B"/>
    <w:rsid w:val="003072C6"/>
    <w:rsid w:val="00307966"/>
    <w:rsid w:val="00310D8E"/>
    <w:rsid w:val="00314D0A"/>
    <w:rsid w:val="00315BBD"/>
    <w:rsid w:val="00315C76"/>
    <w:rsid w:val="0031753A"/>
    <w:rsid w:val="00320293"/>
    <w:rsid w:val="00322CC2"/>
    <w:rsid w:val="00325C06"/>
    <w:rsid w:val="00325F4B"/>
    <w:rsid w:val="003271DC"/>
    <w:rsid w:val="00327E20"/>
    <w:rsid w:val="00334B54"/>
    <w:rsid w:val="0033739E"/>
    <w:rsid w:val="00343733"/>
    <w:rsid w:val="00344958"/>
    <w:rsid w:val="003473BB"/>
    <w:rsid w:val="003509FC"/>
    <w:rsid w:val="00351E0B"/>
    <w:rsid w:val="00355886"/>
    <w:rsid w:val="00356814"/>
    <w:rsid w:val="00357B8B"/>
    <w:rsid w:val="0036090E"/>
    <w:rsid w:val="00361A92"/>
    <w:rsid w:val="00364BE0"/>
    <w:rsid w:val="00373B45"/>
    <w:rsid w:val="003741AD"/>
    <w:rsid w:val="00377467"/>
    <w:rsid w:val="0038019F"/>
    <w:rsid w:val="00382071"/>
    <w:rsid w:val="00391988"/>
    <w:rsid w:val="00391F74"/>
    <w:rsid w:val="003A2F25"/>
    <w:rsid w:val="003A6C43"/>
    <w:rsid w:val="003A7AEB"/>
    <w:rsid w:val="003B2807"/>
    <w:rsid w:val="003C68F2"/>
    <w:rsid w:val="003D20BE"/>
    <w:rsid w:val="003D58B8"/>
    <w:rsid w:val="003D5CFB"/>
    <w:rsid w:val="003E0C4E"/>
    <w:rsid w:val="003E2636"/>
    <w:rsid w:val="003E2E12"/>
    <w:rsid w:val="003E519E"/>
    <w:rsid w:val="003E5FB3"/>
    <w:rsid w:val="003E6D34"/>
    <w:rsid w:val="003F2A31"/>
    <w:rsid w:val="003F35E9"/>
    <w:rsid w:val="003F39CE"/>
    <w:rsid w:val="00401108"/>
    <w:rsid w:val="00402927"/>
    <w:rsid w:val="00403B6D"/>
    <w:rsid w:val="00407993"/>
    <w:rsid w:val="00410AFD"/>
    <w:rsid w:val="00411833"/>
    <w:rsid w:val="00412F64"/>
    <w:rsid w:val="004173A8"/>
    <w:rsid w:val="00417BEB"/>
    <w:rsid w:val="00417CC6"/>
    <w:rsid w:val="0042176B"/>
    <w:rsid w:val="00422735"/>
    <w:rsid w:val="00426032"/>
    <w:rsid w:val="00427D7A"/>
    <w:rsid w:val="004324FF"/>
    <w:rsid w:val="00432A55"/>
    <w:rsid w:val="004372B7"/>
    <w:rsid w:val="0044260A"/>
    <w:rsid w:val="00442D81"/>
    <w:rsid w:val="00443E57"/>
    <w:rsid w:val="00444D82"/>
    <w:rsid w:val="00451657"/>
    <w:rsid w:val="00453EDA"/>
    <w:rsid w:val="00454C24"/>
    <w:rsid w:val="004564C6"/>
    <w:rsid w:val="004610CC"/>
    <w:rsid w:val="00461FAD"/>
    <w:rsid w:val="00462693"/>
    <w:rsid w:val="00465464"/>
    <w:rsid w:val="00465E87"/>
    <w:rsid w:val="004725EE"/>
    <w:rsid w:val="00475713"/>
    <w:rsid w:val="0047786A"/>
    <w:rsid w:val="00477A65"/>
    <w:rsid w:val="0048206E"/>
    <w:rsid w:val="00482DB3"/>
    <w:rsid w:val="00482EE4"/>
    <w:rsid w:val="00486745"/>
    <w:rsid w:val="004908CA"/>
    <w:rsid w:val="00491155"/>
    <w:rsid w:val="00494416"/>
    <w:rsid w:val="00495998"/>
    <w:rsid w:val="00497854"/>
    <w:rsid w:val="004A0236"/>
    <w:rsid w:val="004A369A"/>
    <w:rsid w:val="004A3B3E"/>
    <w:rsid w:val="004B1C13"/>
    <w:rsid w:val="004C5777"/>
    <w:rsid w:val="004D0173"/>
    <w:rsid w:val="004D1056"/>
    <w:rsid w:val="004D2B7B"/>
    <w:rsid w:val="004D3577"/>
    <w:rsid w:val="004E10E7"/>
    <w:rsid w:val="004E1EDE"/>
    <w:rsid w:val="004E21E2"/>
    <w:rsid w:val="004E293F"/>
    <w:rsid w:val="004E380D"/>
    <w:rsid w:val="004E52A0"/>
    <w:rsid w:val="004E7922"/>
    <w:rsid w:val="004F0DFC"/>
    <w:rsid w:val="004F3441"/>
    <w:rsid w:val="004F40BE"/>
    <w:rsid w:val="004F41B2"/>
    <w:rsid w:val="004F4AFC"/>
    <w:rsid w:val="004F52A5"/>
    <w:rsid w:val="004F789D"/>
    <w:rsid w:val="005009B2"/>
    <w:rsid w:val="00500C8C"/>
    <w:rsid w:val="00501375"/>
    <w:rsid w:val="00501D3B"/>
    <w:rsid w:val="005022C9"/>
    <w:rsid w:val="00502B8F"/>
    <w:rsid w:val="005056D6"/>
    <w:rsid w:val="00506A80"/>
    <w:rsid w:val="0050779D"/>
    <w:rsid w:val="00511322"/>
    <w:rsid w:val="00513762"/>
    <w:rsid w:val="005139EA"/>
    <w:rsid w:val="00514BB1"/>
    <w:rsid w:val="00514D47"/>
    <w:rsid w:val="00515E37"/>
    <w:rsid w:val="00520BBB"/>
    <w:rsid w:val="00524310"/>
    <w:rsid w:val="00525456"/>
    <w:rsid w:val="00532236"/>
    <w:rsid w:val="005338EA"/>
    <w:rsid w:val="00535375"/>
    <w:rsid w:val="00541DFE"/>
    <w:rsid w:val="00542902"/>
    <w:rsid w:val="00543E6C"/>
    <w:rsid w:val="00544184"/>
    <w:rsid w:val="00544A41"/>
    <w:rsid w:val="00551789"/>
    <w:rsid w:val="00553F68"/>
    <w:rsid w:val="005552FD"/>
    <w:rsid w:val="00556325"/>
    <w:rsid w:val="005600E5"/>
    <w:rsid w:val="005633AF"/>
    <w:rsid w:val="0056359A"/>
    <w:rsid w:val="00564E8F"/>
    <w:rsid w:val="005726BE"/>
    <w:rsid w:val="0057283C"/>
    <w:rsid w:val="005728A4"/>
    <w:rsid w:val="005763FC"/>
    <w:rsid w:val="00576EB4"/>
    <w:rsid w:val="00577B30"/>
    <w:rsid w:val="00580248"/>
    <w:rsid w:val="00582768"/>
    <w:rsid w:val="00583461"/>
    <w:rsid w:val="005856A4"/>
    <w:rsid w:val="00590730"/>
    <w:rsid w:val="00594EA0"/>
    <w:rsid w:val="00596111"/>
    <w:rsid w:val="0059630A"/>
    <w:rsid w:val="005A3051"/>
    <w:rsid w:val="005A53FE"/>
    <w:rsid w:val="005B4117"/>
    <w:rsid w:val="005B555C"/>
    <w:rsid w:val="005B5A15"/>
    <w:rsid w:val="005B7D22"/>
    <w:rsid w:val="005C029E"/>
    <w:rsid w:val="005C139B"/>
    <w:rsid w:val="005C1EC9"/>
    <w:rsid w:val="005C7246"/>
    <w:rsid w:val="005E085D"/>
    <w:rsid w:val="005E285A"/>
    <w:rsid w:val="005E3094"/>
    <w:rsid w:val="005E3AE3"/>
    <w:rsid w:val="005E3BAF"/>
    <w:rsid w:val="005E3FA7"/>
    <w:rsid w:val="005E7963"/>
    <w:rsid w:val="005F03B6"/>
    <w:rsid w:val="005F218C"/>
    <w:rsid w:val="005F3AD1"/>
    <w:rsid w:val="005F4523"/>
    <w:rsid w:val="005F4CFF"/>
    <w:rsid w:val="00601D4D"/>
    <w:rsid w:val="006021B4"/>
    <w:rsid w:val="0060427F"/>
    <w:rsid w:val="00605B5B"/>
    <w:rsid w:val="006062D8"/>
    <w:rsid w:val="00606827"/>
    <w:rsid w:val="00606E02"/>
    <w:rsid w:val="00614EC8"/>
    <w:rsid w:val="00620262"/>
    <w:rsid w:val="00620960"/>
    <w:rsid w:val="00620E23"/>
    <w:rsid w:val="00621B4C"/>
    <w:rsid w:val="00627C52"/>
    <w:rsid w:val="00630937"/>
    <w:rsid w:val="006353DE"/>
    <w:rsid w:val="00642D32"/>
    <w:rsid w:val="00643CFD"/>
    <w:rsid w:val="00647A54"/>
    <w:rsid w:val="0065326E"/>
    <w:rsid w:val="00653B84"/>
    <w:rsid w:val="00653E0D"/>
    <w:rsid w:val="00666647"/>
    <w:rsid w:val="006765CC"/>
    <w:rsid w:val="00677466"/>
    <w:rsid w:val="00681387"/>
    <w:rsid w:val="006865C8"/>
    <w:rsid w:val="00686B48"/>
    <w:rsid w:val="00687038"/>
    <w:rsid w:val="0068714E"/>
    <w:rsid w:val="006872F5"/>
    <w:rsid w:val="006929F7"/>
    <w:rsid w:val="0069374A"/>
    <w:rsid w:val="0069405D"/>
    <w:rsid w:val="00694AB8"/>
    <w:rsid w:val="0069510E"/>
    <w:rsid w:val="00695EF7"/>
    <w:rsid w:val="0069699D"/>
    <w:rsid w:val="00697A5A"/>
    <w:rsid w:val="006A0C8A"/>
    <w:rsid w:val="006B08BF"/>
    <w:rsid w:val="006B289F"/>
    <w:rsid w:val="006B2C51"/>
    <w:rsid w:val="006B6361"/>
    <w:rsid w:val="006C4C9E"/>
    <w:rsid w:val="006D1244"/>
    <w:rsid w:val="006D24CE"/>
    <w:rsid w:val="006D2A65"/>
    <w:rsid w:val="006D360C"/>
    <w:rsid w:val="006D43B6"/>
    <w:rsid w:val="006D4467"/>
    <w:rsid w:val="006D456A"/>
    <w:rsid w:val="006D5AC9"/>
    <w:rsid w:val="006D634D"/>
    <w:rsid w:val="006D66ED"/>
    <w:rsid w:val="006E786B"/>
    <w:rsid w:val="006F3E0E"/>
    <w:rsid w:val="007002B1"/>
    <w:rsid w:val="0070428F"/>
    <w:rsid w:val="00704EB7"/>
    <w:rsid w:val="00705742"/>
    <w:rsid w:val="00706D8F"/>
    <w:rsid w:val="007104FE"/>
    <w:rsid w:val="00711B0C"/>
    <w:rsid w:val="007121A2"/>
    <w:rsid w:val="00713981"/>
    <w:rsid w:val="007176D6"/>
    <w:rsid w:val="00727D54"/>
    <w:rsid w:val="00731EF2"/>
    <w:rsid w:val="0073388B"/>
    <w:rsid w:val="007344C5"/>
    <w:rsid w:val="00734959"/>
    <w:rsid w:val="00735137"/>
    <w:rsid w:val="0073520D"/>
    <w:rsid w:val="007407C0"/>
    <w:rsid w:val="0074253E"/>
    <w:rsid w:val="0075516B"/>
    <w:rsid w:val="00763C0A"/>
    <w:rsid w:val="007708C7"/>
    <w:rsid w:val="0077261C"/>
    <w:rsid w:val="00775B25"/>
    <w:rsid w:val="00780226"/>
    <w:rsid w:val="00781AB4"/>
    <w:rsid w:val="00782045"/>
    <w:rsid w:val="007923B7"/>
    <w:rsid w:val="00792616"/>
    <w:rsid w:val="007926BB"/>
    <w:rsid w:val="0079344C"/>
    <w:rsid w:val="007968AE"/>
    <w:rsid w:val="00797D3A"/>
    <w:rsid w:val="007A0283"/>
    <w:rsid w:val="007B0040"/>
    <w:rsid w:val="007B6967"/>
    <w:rsid w:val="007C02C7"/>
    <w:rsid w:val="007C21EE"/>
    <w:rsid w:val="007C24B7"/>
    <w:rsid w:val="007C273F"/>
    <w:rsid w:val="007D3A2E"/>
    <w:rsid w:val="007D6652"/>
    <w:rsid w:val="007D7B0C"/>
    <w:rsid w:val="007E2E59"/>
    <w:rsid w:val="007E343D"/>
    <w:rsid w:val="007E7C33"/>
    <w:rsid w:val="007F0753"/>
    <w:rsid w:val="007F21C9"/>
    <w:rsid w:val="007F2CC4"/>
    <w:rsid w:val="007F3CC0"/>
    <w:rsid w:val="007F425A"/>
    <w:rsid w:val="007F4383"/>
    <w:rsid w:val="007F5858"/>
    <w:rsid w:val="007F6862"/>
    <w:rsid w:val="00801601"/>
    <w:rsid w:val="0080169A"/>
    <w:rsid w:val="008036A7"/>
    <w:rsid w:val="00804331"/>
    <w:rsid w:val="008066F2"/>
    <w:rsid w:val="00810991"/>
    <w:rsid w:val="00814A9B"/>
    <w:rsid w:val="00814F66"/>
    <w:rsid w:val="00817C9E"/>
    <w:rsid w:val="008205AF"/>
    <w:rsid w:val="008225E5"/>
    <w:rsid w:val="00823390"/>
    <w:rsid w:val="00825CDF"/>
    <w:rsid w:val="00831053"/>
    <w:rsid w:val="008314D2"/>
    <w:rsid w:val="008315AF"/>
    <w:rsid w:val="0083254D"/>
    <w:rsid w:val="00836249"/>
    <w:rsid w:val="00836DD2"/>
    <w:rsid w:val="00836F00"/>
    <w:rsid w:val="00846192"/>
    <w:rsid w:val="00850806"/>
    <w:rsid w:val="00853F48"/>
    <w:rsid w:val="00856A1B"/>
    <w:rsid w:val="00861611"/>
    <w:rsid w:val="008621C3"/>
    <w:rsid w:val="00865486"/>
    <w:rsid w:val="0086685B"/>
    <w:rsid w:val="008669BE"/>
    <w:rsid w:val="00876275"/>
    <w:rsid w:val="00876C25"/>
    <w:rsid w:val="00882B99"/>
    <w:rsid w:val="00886121"/>
    <w:rsid w:val="0088737F"/>
    <w:rsid w:val="00887E4E"/>
    <w:rsid w:val="00891616"/>
    <w:rsid w:val="00895084"/>
    <w:rsid w:val="008A295B"/>
    <w:rsid w:val="008A3166"/>
    <w:rsid w:val="008A35D8"/>
    <w:rsid w:val="008A4280"/>
    <w:rsid w:val="008A5B97"/>
    <w:rsid w:val="008A6604"/>
    <w:rsid w:val="008A7122"/>
    <w:rsid w:val="008B1C73"/>
    <w:rsid w:val="008B4897"/>
    <w:rsid w:val="008B5482"/>
    <w:rsid w:val="008C11F4"/>
    <w:rsid w:val="008C12D7"/>
    <w:rsid w:val="008C2BEC"/>
    <w:rsid w:val="008C6523"/>
    <w:rsid w:val="008C6D0E"/>
    <w:rsid w:val="008D09D2"/>
    <w:rsid w:val="008D29AA"/>
    <w:rsid w:val="008D39C5"/>
    <w:rsid w:val="008D47C6"/>
    <w:rsid w:val="008D4F12"/>
    <w:rsid w:val="008E02DD"/>
    <w:rsid w:val="008E1D89"/>
    <w:rsid w:val="008E27B7"/>
    <w:rsid w:val="008E3E3E"/>
    <w:rsid w:val="008F2E43"/>
    <w:rsid w:val="008F5F87"/>
    <w:rsid w:val="00900A34"/>
    <w:rsid w:val="00902FDE"/>
    <w:rsid w:val="00906132"/>
    <w:rsid w:val="00906408"/>
    <w:rsid w:val="00907073"/>
    <w:rsid w:val="009208F5"/>
    <w:rsid w:val="009220E9"/>
    <w:rsid w:val="00927704"/>
    <w:rsid w:val="00927D51"/>
    <w:rsid w:val="00930CCD"/>
    <w:rsid w:val="00932272"/>
    <w:rsid w:val="00932862"/>
    <w:rsid w:val="00935D60"/>
    <w:rsid w:val="00936C39"/>
    <w:rsid w:val="00943B35"/>
    <w:rsid w:val="009447BB"/>
    <w:rsid w:val="00944C48"/>
    <w:rsid w:val="00945BD4"/>
    <w:rsid w:val="00946335"/>
    <w:rsid w:val="009513C4"/>
    <w:rsid w:val="009538E2"/>
    <w:rsid w:val="00955E55"/>
    <w:rsid w:val="00962200"/>
    <w:rsid w:val="009656DB"/>
    <w:rsid w:val="00966F54"/>
    <w:rsid w:val="009731BD"/>
    <w:rsid w:val="00975E61"/>
    <w:rsid w:val="00976E31"/>
    <w:rsid w:val="00977C63"/>
    <w:rsid w:val="00977D3E"/>
    <w:rsid w:val="00980087"/>
    <w:rsid w:val="00980C0B"/>
    <w:rsid w:val="009826BA"/>
    <w:rsid w:val="00982856"/>
    <w:rsid w:val="0098524F"/>
    <w:rsid w:val="0098579E"/>
    <w:rsid w:val="0098727F"/>
    <w:rsid w:val="00987ABE"/>
    <w:rsid w:val="009906C7"/>
    <w:rsid w:val="009921B6"/>
    <w:rsid w:val="009963CD"/>
    <w:rsid w:val="00996C36"/>
    <w:rsid w:val="009A103F"/>
    <w:rsid w:val="009A24C0"/>
    <w:rsid w:val="009A4EF4"/>
    <w:rsid w:val="009B1831"/>
    <w:rsid w:val="009B266D"/>
    <w:rsid w:val="009B5CBF"/>
    <w:rsid w:val="009C184A"/>
    <w:rsid w:val="009C2CA5"/>
    <w:rsid w:val="009C43F9"/>
    <w:rsid w:val="009D2B8D"/>
    <w:rsid w:val="009D3E45"/>
    <w:rsid w:val="009D5BE5"/>
    <w:rsid w:val="009E3588"/>
    <w:rsid w:val="009F2A14"/>
    <w:rsid w:val="009F351F"/>
    <w:rsid w:val="009F3C82"/>
    <w:rsid w:val="009F3F89"/>
    <w:rsid w:val="009F480E"/>
    <w:rsid w:val="00A022A2"/>
    <w:rsid w:val="00A02D15"/>
    <w:rsid w:val="00A04E6A"/>
    <w:rsid w:val="00A06414"/>
    <w:rsid w:val="00A10A38"/>
    <w:rsid w:val="00A11403"/>
    <w:rsid w:val="00A12539"/>
    <w:rsid w:val="00A14CA9"/>
    <w:rsid w:val="00A234AB"/>
    <w:rsid w:val="00A26B0D"/>
    <w:rsid w:val="00A342E1"/>
    <w:rsid w:val="00A36042"/>
    <w:rsid w:val="00A3735A"/>
    <w:rsid w:val="00A379D9"/>
    <w:rsid w:val="00A42F1B"/>
    <w:rsid w:val="00A44EBE"/>
    <w:rsid w:val="00A5056E"/>
    <w:rsid w:val="00A546BC"/>
    <w:rsid w:val="00A55989"/>
    <w:rsid w:val="00A5694A"/>
    <w:rsid w:val="00A621E6"/>
    <w:rsid w:val="00A63DA4"/>
    <w:rsid w:val="00A67852"/>
    <w:rsid w:val="00A67B16"/>
    <w:rsid w:val="00A740F4"/>
    <w:rsid w:val="00A75CD5"/>
    <w:rsid w:val="00A763D5"/>
    <w:rsid w:val="00A779DA"/>
    <w:rsid w:val="00A77EE7"/>
    <w:rsid w:val="00A83DF3"/>
    <w:rsid w:val="00A85915"/>
    <w:rsid w:val="00A86270"/>
    <w:rsid w:val="00A86B20"/>
    <w:rsid w:val="00A952AB"/>
    <w:rsid w:val="00A9783D"/>
    <w:rsid w:val="00AA45E6"/>
    <w:rsid w:val="00AA5A37"/>
    <w:rsid w:val="00AB2E56"/>
    <w:rsid w:val="00AB489C"/>
    <w:rsid w:val="00AB50C1"/>
    <w:rsid w:val="00AB6936"/>
    <w:rsid w:val="00AC0C3B"/>
    <w:rsid w:val="00AC2D63"/>
    <w:rsid w:val="00AD03D8"/>
    <w:rsid w:val="00AD0711"/>
    <w:rsid w:val="00AD2CD6"/>
    <w:rsid w:val="00AD704E"/>
    <w:rsid w:val="00AE1CDD"/>
    <w:rsid w:val="00AE2E64"/>
    <w:rsid w:val="00AE3C1F"/>
    <w:rsid w:val="00AE41F7"/>
    <w:rsid w:val="00AE5FE0"/>
    <w:rsid w:val="00AE60B7"/>
    <w:rsid w:val="00AF1DEA"/>
    <w:rsid w:val="00AF2AB7"/>
    <w:rsid w:val="00AF2B1C"/>
    <w:rsid w:val="00AF4D3F"/>
    <w:rsid w:val="00B0300B"/>
    <w:rsid w:val="00B03E4E"/>
    <w:rsid w:val="00B05457"/>
    <w:rsid w:val="00B057F5"/>
    <w:rsid w:val="00B07380"/>
    <w:rsid w:val="00B11995"/>
    <w:rsid w:val="00B128A0"/>
    <w:rsid w:val="00B155BA"/>
    <w:rsid w:val="00B20240"/>
    <w:rsid w:val="00B23281"/>
    <w:rsid w:val="00B27571"/>
    <w:rsid w:val="00B275BD"/>
    <w:rsid w:val="00B3045F"/>
    <w:rsid w:val="00B35B69"/>
    <w:rsid w:val="00B4164B"/>
    <w:rsid w:val="00B42015"/>
    <w:rsid w:val="00B5409A"/>
    <w:rsid w:val="00B55574"/>
    <w:rsid w:val="00B557D1"/>
    <w:rsid w:val="00B62D32"/>
    <w:rsid w:val="00B6525D"/>
    <w:rsid w:val="00B65ABA"/>
    <w:rsid w:val="00B65C85"/>
    <w:rsid w:val="00B67097"/>
    <w:rsid w:val="00B6790F"/>
    <w:rsid w:val="00B705AE"/>
    <w:rsid w:val="00B71B3B"/>
    <w:rsid w:val="00B740E3"/>
    <w:rsid w:val="00B853DB"/>
    <w:rsid w:val="00B87472"/>
    <w:rsid w:val="00B87D61"/>
    <w:rsid w:val="00B92D88"/>
    <w:rsid w:val="00B93948"/>
    <w:rsid w:val="00B96BD7"/>
    <w:rsid w:val="00BA4BC7"/>
    <w:rsid w:val="00BA4E65"/>
    <w:rsid w:val="00BA55B7"/>
    <w:rsid w:val="00BA5E47"/>
    <w:rsid w:val="00BA7854"/>
    <w:rsid w:val="00BA7D57"/>
    <w:rsid w:val="00BB156E"/>
    <w:rsid w:val="00BB20B9"/>
    <w:rsid w:val="00BB3330"/>
    <w:rsid w:val="00BB47D7"/>
    <w:rsid w:val="00BB4A62"/>
    <w:rsid w:val="00BC01C1"/>
    <w:rsid w:val="00BC45A1"/>
    <w:rsid w:val="00BC52BC"/>
    <w:rsid w:val="00BC5A34"/>
    <w:rsid w:val="00BD0D41"/>
    <w:rsid w:val="00BD17F5"/>
    <w:rsid w:val="00BD6A2D"/>
    <w:rsid w:val="00BD6E05"/>
    <w:rsid w:val="00BE54D0"/>
    <w:rsid w:val="00BF33F1"/>
    <w:rsid w:val="00BF6B6C"/>
    <w:rsid w:val="00BF7251"/>
    <w:rsid w:val="00BF7F28"/>
    <w:rsid w:val="00C01909"/>
    <w:rsid w:val="00C05787"/>
    <w:rsid w:val="00C11871"/>
    <w:rsid w:val="00C13059"/>
    <w:rsid w:val="00C156D4"/>
    <w:rsid w:val="00C167A3"/>
    <w:rsid w:val="00C16B41"/>
    <w:rsid w:val="00C2181C"/>
    <w:rsid w:val="00C21912"/>
    <w:rsid w:val="00C257F7"/>
    <w:rsid w:val="00C2657D"/>
    <w:rsid w:val="00C26A87"/>
    <w:rsid w:val="00C27F62"/>
    <w:rsid w:val="00C30DEB"/>
    <w:rsid w:val="00C3745D"/>
    <w:rsid w:val="00C416E1"/>
    <w:rsid w:val="00C42410"/>
    <w:rsid w:val="00C442C6"/>
    <w:rsid w:val="00C47BF8"/>
    <w:rsid w:val="00C51B1C"/>
    <w:rsid w:val="00C53DCE"/>
    <w:rsid w:val="00C542AB"/>
    <w:rsid w:val="00C57994"/>
    <w:rsid w:val="00C6174A"/>
    <w:rsid w:val="00C655F2"/>
    <w:rsid w:val="00C65B4C"/>
    <w:rsid w:val="00C65B61"/>
    <w:rsid w:val="00C70E53"/>
    <w:rsid w:val="00C72979"/>
    <w:rsid w:val="00C750D5"/>
    <w:rsid w:val="00C75F12"/>
    <w:rsid w:val="00C81529"/>
    <w:rsid w:val="00C81BA6"/>
    <w:rsid w:val="00C8377C"/>
    <w:rsid w:val="00C83D00"/>
    <w:rsid w:val="00C877CD"/>
    <w:rsid w:val="00C87B55"/>
    <w:rsid w:val="00C902E9"/>
    <w:rsid w:val="00C908B7"/>
    <w:rsid w:val="00C91D81"/>
    <w:rsid w:val="00C92A42"/>
    <w:rsid w:val="00CA18F2"/>
    <w:rsid w:val="00CA4871"/>
    <w:rsid w:val="00CA6722"/>
    <w:rsid w:val="00CA6D4E"/>
    <w:rsid w:val="00CA77C0"/>
    <w:rsid w:val="00CA7B4B"/>
    <w:rsid w:val="00CB0A11"/>
    <w:rsid w:val="00CB36A8"/>
    <w:rsid w:val="00CB3940"/>
    <w:rsid w:val="00CB4FC7"/>
    <w:rsid w:val="00CB73E1"/>
    <w:rsid w:val="00CC12C3"/>
    <w:rsid w:val="00CC139A"/>
    <w:rsid w:val="00CC1E7A"/>
    <w:rsid w:val="00CC4F64"/>
    <w:rsid w:val="00CD053C"/>
    <w:rsid w:val="00CD058C"/>
    <w:rsid w:val="00CD3412"/>
    <w:rsid w:val="00CD3B98"/>
    <w:rsid w:val="00CD4216"/>
    <w:rsid w:val="00CD518C"/>
    <w:rsid w:val="00CD733F"/>
    <w:rsid w:val="00CD7C65"/>
    <w:rsid w:val="00CE0942"/>
    <w:rsid w:val="00CE7CA5"/>
    <w:rsid w:val="00CF05C7"/>
    <w:rsid w:val="00CF1D81"/>
    <w:rsid w:val="00CF2DC9"/>
    <w:rsid w:val="00CF5E3B"/>
    <w:rsid w:val="00CF7CB6"/>
    <w:rsid w:val="00D1005A"/>
    <w:rsid w:val="00D11361"/>
    <w:rsid w:val="00D114B9"/>
    <w:rsid w:val="00D142EA"/>
    <w:rsid w:val="00D17217"/>
    <w:rsid w:val="00D201A7"/>
    <w:rsid w:val="00D2695C"/>
    <w:rsid w:val="00D30236"/>
    <w:rsid w:val="00D311AB"/>
    <w:rsid w:val="00D31E50"/>
    <w:rsid w:val="00D32290"/>
    <w:rsid w:val="00D325A8"/>
    <w:rsid w:val="00D442AD"/>
    <w:rsid w:val="00D51B30"/>
    <w:rsid w:val="00D55C9D"/>
    <w:rsid w:val="00D5618A"/>
    <w:rsid w:val="00D5784B"/>
    <w:rsid w:val="00D613BB"/>
    <w:rsid w:val="00D6333F"/>
    <w:rsid w:val="00D63EFB"/>
    <w:rsid w:val="00D658AF"/>
    <w:rsid w:val="00D65FC6"/>
    <w:rsid w:val="00D669E7"/>
    <w:rsid w:val="00D67E64"/>
    <w:rsid w:val="00D70A79"/>
    <w:rsid w:val="00D720F6"/>
    <w:rsid w:val="00D77A45"/>
    <w:rsid w:val="00D77BA6"/>
    <w:rsid w:val="00D83DE9"/>
    <w:rsid w:val="00D8450D"/>
    <w:rsid w:val="00D90153"/>
    <w:rsid w:val="00D946C0"/>
    <w:rsid w:val="00D95AF9"/>
    <w:rsid w:val="00DA09C9"/>
    <w:rsid w:val="00DA1822"/>
    <w:rsid w:val="00DB3249"/>
    <w:rsid w:val="00DB570B"/>
    <w:rsid w:val="00DB5E1F"/>
    <w:rsid w:val="00DC0876"/>
    <w:rsid w:val="00DC19D8"/>
    <w:rsid w:val="00DC1D68"/>
    <w:rsid w:val="00DC2613"/>
    <w:rsid w:val="00DC4512"/>
    <w:rsid w:val="00DC4F30"/>
    <w:rsid w:val="00DC5F4A"/>
    <w:rsid w:val="00DD1FBC"/>
    <w:rsid w:val="00DD2BDE"/>
    <w:rsid w:val="00DD364C"/>
    <w:rsid w:val="00DD3691"/>
    <w:rsid w:val="00DD4B55"/>
    <w:rsid w:val="00DE1E90"/>
    <w:rsid w:val="00DE24E6"/>
    <w:rsid w:val="00DE447A"/>
    <w:rsid w:val="00DE58EF"/>
    <w:rsid w:val="00DE5C8A"/>
    <w:rsid w:val="00DF07AD"/>
    <w:rsid w:val="00DF3364"/>
    <w:rsid w:val="00DF3BBB"/>
    <w:rsid w:val="00DF4EC3"/>
    <w:rsid w:val="00E03B5E"/>
    <w:rsid w:val="00E055BB"/>
    <w:rsid w:val="00E07CDD"/>
    <w:rsid w:val="00E11988"/>
    <w:rsid w:val="00E15B05"/>
    <w:rsid w:val="00E15DA9"/>
    <w:rsid w:val="00E2095D"/>
    <w:rsid w:val="00E2118E"/>
    <w:rsid w:val="00E2254E"/>
    <w:rsid w:val="00E30414"/>
    <w:rsid w:val="00E30E38"/>
    <w:rsid w:val="00E355F9"/>
    <w:rsid w:val="00E40769"/>
    <w:rsid w:val="00E42E8B"/>
    <w:rsid w:val="00E442E5"/>
    <w:rsid w:val="00E53C39"/>
    <w:rsid w:val="00E543D6"/>
    <w:rsid w:val="00E60F12"/>
    <w:rsid w:val="00E62311"/>
    <w:rsid w:val="00E652FB"/>
    <w:rsid w:val="00E66C20"/>
    <w:rsid w:val="00E71C46"/>
    <w:rsid w:val="00E731B7"/>
    <w:rsid w:val="00E75ED2"/>
    <w:rsid w:val="00E8157F"/>
    <w:rsid w:val="00E82157"/>
    <w:rsid w:val="00E8280C"/>
    <w:rsid w:val="00E83E4C"/>
    <w:rsid w:val="00E8441B"/>
    <w:rsid w:val="00E91933"/>
    <w:rsid w:val="00E92A81"/>
    <w:rsid w:val="00E969B1"/>
    <w:rsid w:val="00EA069F"/>
    <w:rsid w:val="00EB5E15"/>
    <w:rsid w:val="00EB6552"/>
    <w:rsid w:val="00EC18E6"/>
    <w:rsid w:val="00EC1984"/>
    <w:rsid w:val="00EC19A8"/>
    <w:rsid w:val="00EC22DA"/>
    <w:rsid w:val="00EC234C"/>
    <w:rsid w:val="00EC4A9B"/>
    <w:rsid w:val="00ED0130"/>
    <w:rsid w:val="00ED3529"/>
    <w:rsid w:val="00ED488C"/>
    <w:rsid w:val="00ED4D17"/>
    <w:rsid w:val="00EE64B0"/>
    <w:rsid w:val="00EE6CD3"/>
    <w:rsid w:val="00EF1C9F"/>
    <w:rsid w:val="00EF20D7"/>
    <w:rsid w:val="00EF3419"/>
    <w:rsid w:val="00EF7F79"/>
    <w:rsid w:val="00F0119C"/>
    <w:rsid w:val="00F02BDB"/>
    <w:rsid w:val="00F0441B"/>
    <w:rsid w:val="00F0491F"/>
    <w:rsid w:val="00F07623"/>
    <w:rsid w:val="00F07D0B"/>
    <w:rsid w:val="00F13448"/>
    <w:rsid w:val="00F15759"/>
    <w:rsid w:val="00F2073E"/>
    <w:rsid w:val="00F262E5"/>
    <w:rsid w:val="00F3136B"/>
    <w:rsid w:val="00F314F1"/>
    <w:rsid w:val="00F31A4B"/>
    <w:rsid w:val="00F327EA"/>
    <w:rsid w:val="00F33641"/>
    <w:rsid w:val="00F42842"/>
    <w:rsid w:val="00F43EE0"/>
    <w:rsid w:val="00F46E40"/>
    <w:rsid w:val="00F474B2"/>
    <w:rsid w:val="00F4760A"/>
    <w:rsid w:val="00F5155D"/>
    <w:rsid w:val="00F525A7"/>
    <w:rsid w:val="00F529FE"/>
    <w:rsid w:val="00F52B8E"/>
    <w:rsid w:val="00F53CFD"/>
    <w:rsid w:val="00F54AF5"/>
    <w:rsid w:val="00F557E3"/>
    <w:rsid w:val="00F60C04"/>
    <w:rsid w:val="00F61E78"/>
    <w:rsid w:val="00F62D67"/>
    <w:rsid w:val="00F635C5"/>
    <w:rsid w:val="00F67DAC"/>
    <w:rsid w:val="00F736E3"/>
    <w:rsid w:val="00F7439D"/>
    <w:rsid w:val="00F75878"/>
    <w:rsid w:val="00F767E8"/>
    <w:rsid w:val="00F8312A"/>
    <w:rsid w:val="00F86A3F"/>
    <w:rsid w:val="00F87FE2"/>
    <w:rsid w:val="00F91297"/>
    <w:rsid w:val="00F9133B"/>
    <w:rsid w:val="00F97730"/>
    <w:rsid w:val="00F9789D"/>
    <w:rsid w:val="00FB17DA"/>
    <w:rsid w:val="00FB32A4"/>
    <w:rsid w:val="00FB594D"/>
    <w:rsid w:val="00FB65E4"/>
    <w:rsid w:val="00FC49BB"/>
    <w:rsid w:val="00FC6AE9"/>
    <w:rsid w:val="00FD0EB1"/>
    <w:rsid w:val="00FD616B"/>
    <w:rsid w:val="00FD742B"/>
    <w:rsid w:val="00FE066B"/>
    <w:rsid w:val="00FE367F"/>
    <w:rsid w:val="00FF1482"/>
    <w:rsid w:val="00FF24C6"/>
    <w:rsid w:val="00FF29DC"/>
    <w:rsid w:val="00FF316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D6CBA7B"/>
  <w15:docId w15:val="{B681F89A-1B93-4D1F-96C9-12F61EE8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08A9"/>
    <w:rPr>
      <w:rFonts w:ascii="Cambria" w:hAnsi="Cambria"/>
      <w:lang w:eastAsia="en-US"/>
    </w:rPr>
  </w:style>
  <w:style w:type="paragraph" w:styleId="Heading1">
    <w:name w:val="heading 1"/>
    <w:next w:val="MHTbody"/>
    <w:link w:val="Heading1Char"/>
    <w:uiPriority w:val="9"/>
    <w:qFormat/>
    <w:rsid w:val="006C4C9E"/>
    <w:pPr>
      <w:keepNext/>
      <w:keepLines/>
      <w:spacing w:before="520" w:after="440" w:line="440" w:lineRule="atLeast"/>
      <w:outlineLvl w:val="0"/>
    </w:pPr>
    <w:rPr>
      <w:rFonts w:ascii="Arial" w:hAnsi="Arial"/>
      <w:bCs/>
      <w:color w:val="1A7B47"/>
      <w:sz w:val="44"/>
      <w:szCs w:val="44"/>
      <w:lang w:eastAsia="en-US"/>
    </w:rPr>
  </w:style>
  <w:style w:type="paragraph" w:styleId="Heading2">
    <w:name w:val="heading 2"/>
    <w:next w:val="MHTbody"/>
    <w:link w:val="Heading2Char"/>
    <w:uiPriority w:val="9"/>
    <w:qFormat/>
    <w:rsid w:val="006C4C9E"/>
    <w:pPr>
      <w:keepNext/>
      <w:keepLines/>
      <w:spacing w:before="240" w:after="90" w:line="320" w:lineRule="atLeast"/>
      <w:outlineLvl w:val="1"/>
    </w:pPr>
    <w:rPr>
      <w:rFonts w:ascii="Arial" w:hAnsi="Arial"/>
      <w:b/>
      <w:color w:val="1A7B47"/>
      <w:sz w:val="28"/>
      <w:szCs w:val="28"/>
      <w:lang w:eastAsia="en-US"/>
    </w:rPr>
  </w:style>
  <w:style w:type="paragraph" w:styleId="Heading3">
    <w:name w:val="heading 3"/>
    <w:next w:val="MHTbody"/>
    <w:link w:val="Heading3Char"/>
    <w:uiPriority w:val="9"/>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MHT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MHT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C4C9E"/>
    <w:rPr>
      <w:rFonts w:ascii="Arial" w:hAnsi="Arial"/>
      <w:bCs/>
      <w:color w:val="1A7B47"/>
      <w:sz w:val="44"/>
      <w:szCs w:val="44"/>
      <w:lang w:eastAsia="en-US"/>
    </w:rPr>
  </w:style>
  <w:style w:type="character" w:customStyle="1" w:styleId="Heading2Char">
    <w:name w:val="Heading 2 Char"/>
    <w:link w:val="Heading2"/>
    <w:uiPriority w:val="9"/>
    <w:rsid w:val="006C4C9E"/>
    <w:rPr>
      <w:rFonts w:ascii="Arial" w:hAnsi="Arial"/>
      <w:b/>
      <w:color w:val="1A7B47"/>
      <w:sz w:val="28"/>
      <w:szCs w:val="28"/>
      <w:lang w:eastAsia="en-US"/>
    </w:rPr>
  </w:style>
  <w:style w:type="character" w:customStyle="1" w:styleId="Heading3Char">
    <w:name w:val="Heading 3 Char"/>
    <w:link w:val="Heading3"/>
    <w:uiPriority w:val="9"/>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2D36E5"/>
    <w:pPr>
      <w:keepLines/>
      <w:spacing w:after="240" w:line="580" w:lineRule="atLeast"/>
    </w:pPr>
    <w:rPr>
      <w:rFonts w:ascii="Arial" w:hAnsi="Arial"/>
      <w:color w:val="006F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HTreportmaintitleteal">
    <w:name w:val="MHT report main title teal"/>
    <w:uiPriority w:val="4"/>
    <w:rsid w:val="002D36E5"/>
    <w:pPr>
      <w:keepLines/>
      <w:spacing w:after="240" w:line="580" w:lineRule="atLeast"/>
    </w:pPr>
    <w:rPr>
      <w:rFonts w:ascii="Arial" w:hAnsi="Arial"/>
      <w:bCs/>
      <w:color w:val="006F78"/>
      <w:sz w:val="50"/>
      <w:szCs w:val="50"/>
      <w:lang w:eastAsia="en-US"/>
    </w:rPr>
  </w:style>
  <w:style w:type="paragraph" w:customStyle="1" w:styleId="MHTreportsubtitle">
    <w:name w:val="MHT report subtitle"/>
    <w:uiPriority w:val="4"/>
    <w:rsid w:val="002D36E5"/>
    <w:pPr>
      <w:spacing w:after="120" w:line="380" w:lineRule="atLeast"/>
    </w:pPr>
    <w:rPr>
      <w:rFonts w:ascii="Arial" w:hAnsi="Arial"/>
      <w:bCs/>
      <w:color w:val="000000" w:themeColor="text1"/>
      <w:sz w:val="30"/>
      <w:szCs w:val="30"/>
      <w:lang w:eastAsia="en-US"/>
    </w:rPr>
  </w:style>
  <w:style w:type="paragraph" w:customStyle="1" w:styleId="Coverinstructions">
    <w:name w:val="Cover instructions"/>
    <w:rsid w:val="002D36E5"/>
    <w:pPr>
      <w:spacing w:after="200" w:line="320" w:lineRule="atLeast"/>
    </w:pPr>
    <w:rPr>
      <w:rFonts w:ascii="Arial" w:hAnsi="Arial"/>
      <w:color w:val="000000" w:themeColor="text1"/>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MHTbody">
    <w:name w:val="MHT body"/>
    <w:qFormat/>
    <w:rsid w:val="006C4C9E"/>
    <w:pPr>
      <w:spacing w:after="120" w:line="270" w:lineRule="atLeast"/>
    </w:pPr>
    <w:rPr>
      <w:rFonts w:ascii="Arial" w:eastAsia="Times" w:hAnsi="Arial"/>
      <w:lang w:eastAsia="en-US"/>
    </w:rPr>
  </w:style>
  <w:style w:type="paragraph" w:customStyle="1" w:styleId="DHHSbullet1">
    <w:name w:val="DHHS bullet 1"/>
    <w:basedOn w:val="MHTbody"/>
    <w:qFormat/>
    <w:rsid w:val="007F5858"/>
    <w:pPr>
      <w:numPr>
        <w:numId w:val="1"/>
      </w:numPr>
      <w:spacing w:after="40"/>
    </w:pPr>
  </w:style>
  <w:style w:type="paragraph" w:customStyle="1" w:styleId="DHHSnumberloweralpha">
    <w:name w:val="DHHS number lower alpha"/>
    <w:basedOn w:val="MHTbody"/>
    <w:uiPriority w:val="3"/>
    <w:rsid w:val="008669BE"/>
    <w:pPr>
      <w:numPr>
        <w:numId w:val="9"/>
      </w:numPr>
    </w:pPr>
  </w:style>
  <w:style w:type="paragraph" w:customStyle="1" w:styleId="DHHSnumberloweralphaindent">
    <w:name w:val="DHHS number lower alpha indent"/>
    <w:basedOn w:val="MHT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MHT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MHT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MHT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MHTbody"/>
    <w:uiPriority w:val="2"/>
    <w:rsid w:val="008669BE"/>
    <w:pPr>
      <w:numPr>
        <w:numId w:val="3"/>
      </w:numPr>
    </w:pPr>
  </w:style>
  <w:style w:type="paragraph" w:customStyle="1" w:styleId="DHHStablecolhead">
    <w:name w:val="DHHS table col head"/>
    <w:uiPriority w:val="3"/>
    <w:qFormat/>
    <w:rsid w:val="002D36E5"/>
    <w:pPr>
      <w:spacing w:before="80" w:after="60"/>
    </w:pPr>
    <w:rPr>
      <w:rFonts w:ascii="Arial" w:hAnsi="Arial"/>
      <w:b/>
      <w:color w:val="006F78"/>
      <w:lang w:eastAsia="en-US"/>
    </w:rPr>
  </w:style>
  <w:style w:type="paragraph" w:customStyle="1" w:styleId="DHHSbodyaftertablefigure">
    <w:name w:val="DHHS body after table/figure"/>
    <w:basedOn w:val="MHTbody"/>
    <w:next w:val="MHT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MHTbody"/>
    <w:uiPriority w:val="3"/>
    <w:qFormat/>
    <w:rsid w:val="00CA6D4E"/>
    <w:pPr>
      <w:spacing w:after="0"/>
    </w:pPr>
  </w:style>
  <w:style w:type="paragraph" w:customStyle="1" w:styleId="DHHSquote">
    <w:name w:val="DHHS quote"/>
    <w:basedOn w:val="MHT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MHTbody"/>
    <w:uiPriority w:val="4"/>
    <w:rsid w:val="00CF7CB6"/>
    <w:pPr>
      <w:spacing w:after="40"/>
    </w:pPr>
  </w:style>
  <w:style w:type="paragraph" w:customStyle="1" w:styleId="DHHSbulletindentlastline">
    <w:name w:val="DHHS bullet indent last line"/>
    <w:basedOn w:val="MHTbody"/>
    <w:uiPriority w:val="4"/>
    <w:rsid w:val="00CF7CB6"/>
  </w:style>
  <w:style w:type="paragraph" w:customStyle="1" w:styleId="DHHSnumberlowerroman">
    <w:name w:val="DHHS number lower roman"/>
    <w:basedOn w:val="MHTbody"/>
    <w:uiPriority w:val="3"/>
    <w:rsid w:val="008669BE"/>
    <w:pPr>
      <w:numPr>
        <w:numId w:val="11"/>
      </w:numPr>
    </w:pPr>
  </w:style>
  <w:style w:type="paragraph" w:customStyle="1" w:styleId="DHHSnumberlowerromanindent">
    <w:name w:val="DHHS number lower roman indent"/>
    <w:basedOn w:val="MHT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MHTbody"/>
    <w:uiPriority w:val="11"/>
    <w:rsid w:val="008669BE"/>
    <w:pPr>
      <w:spacing w:before="120"/>
    </w:pPr>
  </w:style>
  <w:style w:type="paragraph" w:customStyle="1" w:styleId="DHHSbulletafternumbers1">
    <w:name w:val="DHHS bullet after numbers 1"/>
    <w:basedOn w:val="MHTbody"/>
    <w:uiPriority w:val="4"/>
    <w:rsid w:val="008669BE"/>
    <w:pPr>
      <w:numPr>
        <w:ilvl w:val="2"/>
        <w:numId w:val="8"/>
      </w:numPr>
    </w:pPr>
  </w:style>
  <w:style w:type="paragraph" w:customStyle="1" w:styleId="DHHSbulletafternumbers2">
    <w:name w:val="DHHS bullet after numbers 2"/>
    <w:basedOn w:val="MHT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character" w:styleId="UnresolvedMention">
    <w:name w:val="Unresolved Mention"/>
    <w:basedOn w:val="DefaultParagraphFont"/>
    <w:uiPriority w:val="99"/>
    <w:semiHidden/>
    <w:unhideWhenUsed/>
    <w:rsid w:val="00A12539"/>
    <w:rPr>
      <w:color w:val="605E5C"/>
      <w:shd w:val="clear" w:color="auto" w:fill="E1DFDD"/>
    </w:rPr>
  </w:style>
  <w:style w:type="paragraph" w:styleId="TOCHeading">
    <w:name w:val="TOC Heading"/>
    <w:basedOn w:val="Heading1"/>
    <w:next w:val="Normal"/>
    <w:uiPriority w:val="39"/>
    <w:unhideWhenUsed/>
    <w:qFormat/>
    <w:rsid w:val="00B275BD"/>
    <w:pPr>
      <w:spacing w:before="240" w:after="0" w:line="240" w:lineRule="auto"/>
      <w:outlineLvl w:val="9"/>
    </w:pPr>
    <w:rPr>
      <w:rFonts w:asciiTheme="majorHAnsi" w:eastAsiaTheme="majorEastAsia" w:hAnsiTheme="majorHAnsi" w:cstheme="majorBidi"/>
      <w:bCs w:val="0"/>
      <w:color w:val="365F91" w:themeColor="accent1" w:themeShade="BF"/>
      <w:sz w:val="32"/>
      <w:szCs w:val="32"/>
    </w:rPr>
  </w:style>
  <w:style w:type="paragraph" w:styleId="BalloonText">
    <w:name w:val="Balloon Text"/>
    <w:basedOn w:val="Normal"/>
    <w:link w:val="BalloonTextChar"/>
    <w:uiPriority w:val="99"/>
    <w:semiHidden/>
    <w:unhideWhenUsed/>
    <w:rsid w:val="00B275B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275BD"/>
    <w:rPr>
      <w:rFonts w:ascii="Segoe UI" w:eastAsiaTheme="minorHAnsi" w:hAnsi="Segoe UI" w:cs="Segoe UI"/>
      <w:sz w:val="18"/>
      <w:szCs w:val="18"/>
      <w:lang w:eastAsia="en-US"/>
    </w:rPr>
  </w:style>
  <w:style w:type="paragraph" w:styleId="NoSpacing">
    <w:name w:val="No Spacing"/>
    <w:uiPriority w:val="1"/>
    <w:qFormat/>
    <w:rsid w:val="00B275BD"/>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275BD"/>
    <w:rPr>
      <w:rFonts w:ascii="Arial" w:hAnsi="Arial" w:cs="Arial"/>
      <w:sz w:val="18"/>
      <w:szCs w:val="18"/>
      <w:lang w:eastAsia="en-US"/>
    </w:rPr>
  </w:style>
  <w:style w:type="character" w:customStyle="1" w:styleId="FooterChar">
    <w:name w:val="Footer Char"/>
    <w:basedOn w:val="DefaultParagraphFont"/>
    <w:link w:val="Footer"/>
    <w:uiPriority w:val="99"/>
    <w:rsid w:val="00B275BD"/>
    <w:rPr>
      <w:rFonts w:ascii="Arial" w:hAnsi="Arial" w:cs="Arial"/>
      <w:sz w:val="18"/>
      <w:szCs w:val="18"/>
      <w:lang w:eastAsia="en-US"/>
    </w:rPr>
  </w:style>
  <w:style w:type="paragraph" w:styleId="ListParagraph">
    <w:name w:val="List Paragraph"/>
    <w:basedOn w:val="Normal"/>
    <w:uiPriority w:val="34"/>
    <w:qFormat/>
    <w:rsid w:val="00B275BD"/>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65C85"/>
    <w:pPr>
      <w:spacing w:before="100" w:beforeAutospacing="1" w:after="100" w:afterAutospacing="1"/>
    </w:pPr>
    <w:rPr>
      <w:rFonts w:ascii="Times New Roman" w:hAnsi="Times New Roman"/>
      <w:sz w:val="24"/>
      <w:szCs w:val="24"/>
      <w:lang w:eastAsia="en-AU"/>
    </w:rPr>
  </w:style>
  <w:style w:type="character" w:customStyle="1" w:styleId="dhhs-glossary-text">
    <w:name w:val="dhhs-glossary-text"/>
    <w:basedOn w:val="DefaultParagraphFont"/>
    <w:rsid w:val="00B65C85"/>
  </w:style>
  <w:style w:type="paragraph" w:customStyle="1" w:styleId="AppendixLevel2Heading">
    <w:name w:val="Appendix Level 2 Heading"/>
    <w:basedOn w:val="Heading2"/>
    <w:link w:val="AppendixLevel2HeadingChar"/>
    <w:qFormat/>
    <w:rsid w:val="00454C24"/>
    <w:rPr>
      <w:color w:val="000000" w:themeColor="text1"/>
    </w:rPr>
  </w:style>
  <w:style w:type="character" w:customStyle="1" w:styleId="AppendixLevel2HeadingChar">
    <w:name w:val="Appendix Level 2 Heading Char"/>
    <w:basedOn w:val="Heading2Char"/>
    <w:link w:val="AppendixLevel2Heading"/>
    <w:rsid w:val="00454C24"/>
    <w:rPr>
      <w:rFonts w:ascii="Arial" w:hAnsi="Arial"/>
      <w:b/>
      <w:color w:val="000000" w:themeColor="text1"/>
      <w:sz w:val="28"/>
      <w:szCs w:val="28"/>
      <w:lang w:eastAsia="en-US"/>
    </w:rPr>
  </w:style>
  <w:style w:type="character" w:styleId="CommentReference">
    <w:name w:val="annotation reference"/>
    <w:basedOn w:val="DefaultParagraphFont"/>
    <w:uiPriority w:val="99"/>
    <w:semiHidden/>
    <w:unhideWhenUsed/>
    <w:rsid w:val="00E03B5E"/>
    <w:rPr>
      <w:sz w:val="16"/>
      <w:szCs w:val="16"/>
    </w:rPr>
  </w:style>
  <w:style w:type="paragraph" w:styleId="CommentText">
    <w:name w:val="annotation text"/>
    <w:basedOn w:val="Normal"/>
    <w:link w:val="CommentTextChar"/>
    <w:uiPriority w:val="99"/>
    <w:semiHidden/>
    <w:unhideWhenUsed/>
    <w:rsid w:val="00E03B5E"/>
  </w:style>
  <w:style w:type="character" w:customStyle="1" w:styleId="CommentTextChar">
    <w:name w:val="Comment Text Char"/>
    <w:basedOn w:val="DefaultParagraphFont"/>
    <w:link w:val="CommentText"/>
    <w:uiPriority w:val="99"/>
    <w:semiHidden/>
    <w:rsid w:val="00E03B5E"/>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E03B5E"/>
    <w:rPr>
      <w:b/>
      <w:bCs/>
    </w:rPr>
  </w:style>
  <w:style w:type="character" w:customStyle="1" w:styleId="CommentSubjectChar">
    <w:name w:val="Comment Subject Char"/>
    <w:basedOn w:val="CommentTextChar"/>
    <w:link w:val="CommentSubject"/>
    <w:uiPriority w:val="99"/>
    <w:semiHidden/>
    <w:rsid w:val="00E03B5E"/>
    <w:rPr>
      <w:rFonts w:ascii="Cambria" w:hAnsi="Cambria"/>
      <w:b/>
      <w:bCs/>
      <w:lang w:eastAsia="en-US"/>
    </w:rPr>
  </w:style>
  <w:style w:type="paragraph" w:styleId="Revision">
    <w:name w:val="Revision"/>
    <w:hidden/>
    <w:uiPriority w:val="71"/>
    <w:rsid w:val="003E519E"/>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64778">
      <w:bodyDiv w:val="1"/>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718117944">
              <w:marLeft w:val="0"/>
              <w:marRight w:val="0"/>
              <w:marTop w:val="0"/>
              <w:marBottom w:val="0"/>
              <w:divBdr>
                <w:top w:val="none" w:sz="0" w:space="0" w:color="auto"/>
                <w:left w:val="none" w:sz="0" w:space="0" w:color="auto"/>
                <w:bottom w:val="none" w:sz="0" w:space="0" w:color="auto"/>
                <w:right w:val="none" w:sz="0" w:space="0" w:color="auto"/>
              </w:divBdr>
              <w:divsChild>
                <w:div w:id="1424303780">
                  <w:marLeft w:val="0"/>
                  <w:marRight w:val="0"/>
                  <w:marTop w:val="0"/>
                  <w:marBottom w:val="0"/>
                  <w:divBdr>
                    <w:top w:val="none" w:sz="0" w:space="0" w:color="auto"/>
                    <w:left w:val="none" w:sz="0" w:space="0" w:color="auto"/>
                    <w:bottom w:val="none" w:sz="0" w:space="0" w:color="auto"/>
                    <w:right w:val="none" w:sz="0" w:space="0" w:color="auto"/>
                  </w:divBdr>
                  <w:divsChild>
                    <w:div w:id="1832988888">
                      <w:marLeft w:val="0"/>
                      <w:marRight w:val="0"/>
                      <w:marTop w:val="0"/>
                      <w:marBottom w:val="0"/>
                      <w:divBdr>
                        <w:top w:val="none" w:sz="0" w:space="0" w:color="auto"/>
                        <w:left w:val="none" w:sz="0" w:space="0" w:color="auto"/>
                        <w:bottom w:val="none" w:sz="0" w:space="0" w:color="auto"/>
                        <w:right w:val="none" w:sz="0" w:space="0" w:color="auto"/>
                      </w:divBdr>
                      <w:divsChild>
                        <w:div w:id="1928728426">
                          <w:marLeft w:val="-225"/>
                          <w:marRight w:val="-225"/>
                          <w:marTop w:val="0"/>
                          <w:marBottom w:val="0"/>
                          <w:divBdr>
                            <w:top w:val="none" w:sz="0" w:space="0" w:color="auto"/>
                            <w:left w:val="none" w:sz="0" w:space="0" w:color="auto"/>
                            <w:bottom w:val="none" w:sz="0" w:space="0" w:color="auto"/>
                            <w:right w:val="none" w:sz="0" w:space="0" w:color="auto"/>
                          </w:divBdr>
                          <w:divsChild>
                            <w:div w:id="18044053">
                              <w:marLeft w:val="0"/>
                              <w:marRight w:val="0"/>
                              <w:marTop w:val="0"/>
                              <w:marBottom w:val="0"/>
                              <w:divBdr>
                                <w:top w:val="none" w:sz="0" w:space="0" w:color="auto"/>
                                <w:left w:val="none" w:sz="0" w:space="0" w:color="auto"/>
                                <w:bottom w:val="none" w:sz="0" w:space="0" w:color="auto"/>
                                <w:right w:val="none" w:sz="0" w:space="0" w:color="auto"/>
                              </w:divBdr>
                              <w:divsChild>
                                <w:div w:id="399059274">
                                  <w:marLeft w:val="0"/>
                                  <w:marRight w:val="0"/>
                                  <w:marTop w:val="0"/>
                                  <w:marBottom w:val="0"/>
                                  <w:divBdr>
                                    <w:top w:val="none" w:sz="0" w:space="0" w:color="auto"/>
                                    <w:left w:val="none" w:sz="0" w:space="0" w:color="auto"/>
                                    <w:bottom w:val="none" w:sz="0" w:space="0" w:color="auto"/>
                                    <w:right w:val="none" w:sz="0" w:space="0" w:color="auto"/>
                                  </w:divBdr>
                                  <w:divsChild>
                                    <w:div w:id="619460135">
                                      <w:marLeft w:val="0"/>
                                      <w:marRight w:val="0"/>
                                      <w:marTop w:val="0"/>
                                      <w:marBottom w:val="0"/>
                                      <w:divBdr>
                                        <w:top w:val="none" w:sz="0" w:space="0" w:color="auto"/>
                                        <w:left w:val="none" w:sz="0" w:space="0" w:color="auto"/>
                                        <w:bottom w:val="none" w:sz="0" w:space="0" w:color="auto"/>
                                        <w:right w:val="none" w:sz="0" w:space="0" w:color="auto"/>
                                      </w:divBdr>
                                      <w:divsChild>
                                        <w:div w:id="647637453">
                                          <w:marLeft w:val="0"/>
                                          <w:marRight w:val="0"/>
                                          <w:marTop w:val="0"/>
                                          <w:marBottom w:val="0"/>
                                          <w:divBdr>
                                            <w:top w:val="none" w:sz="0" w:space="0" w:color="auto"/>
                                            <w:left w:val="none" w:sz="0" w:space="0" w:color="auto"/>
                                            <w:bottom w:val="none" w:sz="0" w:space="0" w:color="auto"/>
                                            <w:right w:val="none" w:sz="0" w:space="0" w:color="auto"/>
                                          </w:divBdr>
                                          <w:divsChild>
                                            <w:div w:id="290669570">
                                              <w:marLeft w:val="0"/>
                                              <w:marRight w:val="0"/>
                                              <w:marTop w:val="0"/>
                                              <w:marBottom w:val="0"/>
                                              <w:divBdr>
                                                <w:top w:val="none" w:sz="0" w:space="0" w:color="auto"/>
                                                <w:left w:val="none" w:sz="0" w:space="0" w:color="auto"/>
                                                <w:bottom w:val="none" w:sz="0" w:space="0" w:color="auto"/>
                                                <w:right w:val="none" w:sz="0" w:space="0" w:color="auto"/>
                                              </w:divBdr>
                                              <w:divsChild>
                                                <w:div w:id="8486474">
                                                  <w:marLeft w:val="0"/>
                                                  <w:marRight w:val="0"/>
                                                  <w:marTop w:val="0"/>
                                                  <w:marBottom w:val="0"/>
                                                  <w:divBdr>
                                                    <w:top w:val="none" w:sz="0" w:space="0" w:color="auto"/>
                                                    <w:left w:val="none" w:sz="0" w:space="0" w:color="auto"/>
                                                    <w:bottom w:val="none" w:sz="0" w:space="0" w:color="auto"/>
                                                    <w:right w:val="none" w:sz="0" w:space="0" w:color="auto"/>
                                                  </w:divBdr>
                                                  <w:divsChild>
                                                    <w:div w:id="213086349">
                                                      <w:marLeft w:val="0"/>
                                                      <w:marRight w:val="0"/>
                                                      <w:marTop w:val="0"/>
                                                      <w:marBottom w:val="0"/>
                                                      <w:divBdr>
                                                        <w:top w:val="none" w:sz="0" w:space="0" w:color="auto"/>
                                                        <w:left w:val="none" w:sz="0" w:space="0" w:color="auto"/>
                                                        <w:bottom w:val="none" w:sz="0" w:space="0" w:color="auto"/>
                                                        <w:right w:val="none" w:sz="0" w:space="0" w:color="auto"/>
                                                      </w:divBdr>
                                                      <w:divsChild>
                                                        <w:div w:id="1474837111">
                                                          <w:marLeft w:val="0"/>
                                                          <w:marRight w:val="0"/>
                                                          <w:marTop w:val="0"/>
                                                          <w:marBottom w:val="0"/>
                                                          <w:divBdr>
                                                            <w:top w:val="none" w:sz="0" w:space="0" w:color="auto"/>
                                                            <w:left w:val="none" w:sz="0" w:space="0" w:color="auto"/>
                                                            <w:bottom w:val="none" w:sz="0" w:space="0" w:color="auto"/>
                                                            <w:right w:val="none" w:sz="0" w:space="0" w:color="auto"/>
                                                          </w:divBdr>
                                                          <w:divsChild>
                                                            <w:div w:id="218444105">
                                                              <w:marLeft w:val="0"/>
                                                              <w:marRight w:val="0"/>
                                                              <w:marTop w:val="0"/>
                                                              <w:marBottom w:val="0"/>
                                                              <w:divBdr>
                                                                <w:top w:val="none" w:sz="0" w:space="0" w:color="auto"/>
                                                                <w:left w:val="none" w:sz="0" w:space="0" w:color="auto"/>
                                                                <w:bottom w:val="none" w:sz="0" w:space="0" w:color="auto"/>
                                                                <w:right w:val="none" w:sz="0" w:space="0" w:color="auto"/>
                                                              </w:divBdr>
                                                              <w:divsChild>
                                                                <w:div w:id="1256747543">
                                                                  <w:marLeft w:val="0"/>
                                                                  <w:marRight w:val="0"/>
                                                                  <w:marTop w:val="0"/>
                                                                  <w:marBottom w:val="0"/>
                                                                  <w:divBdr>
                                                                    <w:top w:val="none" w:sz="0" w:space="0" w:color="auto"/>
                                                                    <w:left w:val="none" w:sz="0" w:space="0" w:color="auto"/>
                                                                    <w:bottom w:val="none" w:sz="0" w:space="0" w:color="auto"/>
                                                                    <w:right w:val="none" w:sz="0" w:space="0" w:color="auto"/>
                                                                  </w:divBdr>
                                                                  <w:divsChild>
                                                                    <w:div w:id="192575368">
                                                                      <w:marLeft w:val="0"/>
                                                                      <w:marRight w:val="0"/>
                                                                      <w:marTop w:val="0"/>
                                                                      <w:marBottom w:val="0"/>
                                                                      <w:divBdr>
                                                                        <w:top w:val="none" w:sz="0" w:space="0" w:color="auto"/>
                                                                        <w:left w:val="none" w:sz="0" w:space="0" w:color="auto"/>
                                                                        <w:bottom w:val="none" w:sz="0" w:space="0" w:color="auto"/>
                                                                        <w:right w:val="none" w:sz="0" w:space="0" w:color="auto"/>
                                                                      </w:divBdr>
                                                                      <w:divsChild>
                                                                        <w:div w:id="540434999">
                                                                          <w:marLeft w:val="0"/>
                                                                          <w:marRight w:val="0"/>
                                                                          <w:marTop w:val="0"/>
                                                                          <w:marBottom w:val="0"/>
                                                                          <w:divBdr>
                                                                            <w:top w:val="none" w:sz="0" w:space="0" w:color="auto"/>
                                                                            <w:left w:val="none" w:sz="0" w:space="0" w:color="auto"/>
                                                                            <w:bottom w:val="none" w:sz="0" w:space="0" w:color="auto"/>
                                                                            <w:right w:val="none" w:sz="0" w:space="0" w:color="auto"/>
                                                                          </w:divBdr>
                                                                          <w:divsChild>
                                                                            <w:div w:id="1141338407">
                                                                              <w:marLeft w:val="0"/>
                                                                              <w:marRight w:val="0"/>
                                                                              <w:marTop w:val="0"/>
                                                                              <w:marBottom w:val="0"/>
                                                                              <w:divBdr>
                                                                                <w:top w:val="none" w:sz="0" w:space="0" w:color="auto"/>
                                                                                <w:left w:val="none" w:sz="0" w:space="0" w:color="auto"/>
                                                                                <w:bottom w:val="none" w:sz="0" w:space="0" w:color="auto"/>
                                                                                <w:right w:val="none" w:sz="0" w:space="0" w:color="auto"/>
                                                                              </w:divBdr>
                                                                              <w:divsChild>
                                                                                <w:div w:id="695693145">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sChild>
                                                                                                <w:div w:id="1185096622">
                                                                                                  <w:marLeft w:val="0"/>
                                                                                                  <w:marRight w:val="0"/>
                                                                                                  <w:marTop w:val="0"/>
                                                                                                  <w:marBottom w:val="0"/>
                                                                                                  <w:divBdr>
                                                                                                    <w:top w:val="none" w:sz="0" w:space="0" w:color="auto"/>
                                                                                                    <w:left w:val="none" w:sz="0" w:space="0" w:color="auto"/>
                                                                                                    <w:bottom w:val="none" w:sz="0" w:space="0" w:color="auto"/>
                                                                                                    <w:right w:val="none" w:sz="0" w:space="0" w:color="auto"/>
                                                                                                  </w:divBdr>
                                                                                                  <w:divsChild>
                                                                                                    <w:div w:id="336542973">
                                                                                                      <w:marLeft w:val="0"/>
                                                                                                      <w:marRight w:val="0"/>
                                                                                                      <w:marTop w:val="0"/>
                                                                                                      <w:marBottom w:val="0"/>
                                                                                                      <w:divBdr>
                                                                                                        <w:top w:val="none" w:sz="0" w:space="0" w:color="auto"/>
                                                                                                        <w:left w:val="none" w:sz="0" w:space="0" w:color="auto"/>
                                                                                                        <w:bottom w:val="none" w:sz="0" w:space="0" w:color="auto"/>
                                                                                                        <w:right w:val="none" w:sz="0" w:space="0" w:color="auto"/>
                                                                                                      </w:divBdr>
                                                                                                      <w:divsChild>
                                                                                                        <w:div w:id="1287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626615812">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5596759">
      <w:bodyDiv w:val="1"/>
      <w:marLeft w:val="0"/>
      <w:marRight w:val="0"/>
      <w:marTop w:val="0"/>
      <w:marBottom w:val="0"/>
      <w:divBdr>
        <w:top w:val="none" w:sz="0" w:space="0" w:color="auto"/>
        <w:left w:val="none" w:sz="0" w:space="0" w:color="auto"/>
        <w:bottom w:val="none" w:sz="0" w:space="0" w:color="auto"/>
        <w:right w:val="none" w:sz="0" w:space="0" w:color="auto"/>
      </w:divBdr>
      <w:divsChild>
        <w:div w:id="1526864384">
          <w:marLeft w:val="0"/>
          <w:marRight w:val="0"/>
          <w:marTop w:val="0"/>
          <w:marBottom w:val="0"/>
          <w:divBdr>
            <w:top w:val="none" w:sz="0" w:space="0" w:color="auto"/>
            <w:left w:val="none" w:sz="0" w:space="0" w:color="auto"/>
            <w:bottom w:val="none" w:sz="0" w:space="0" w:color="auto"/>
            <w:right w:val="none" w:sz="0" w:space="0" w:color="auto"/>
          </w:divBdr>
          <w:divsChild>
            <w:div w:id="1767965819">
              <w:marLeft w:val="0"/>
              <w:marRight w:val="0"/>
              <w:marTop w:val="0"/>
              <w:marBottom w:val="0"/>
              <w:divBdr>
                <w:top w:val="none" w:sz="0" w:space="0" w:color="auto"/>
                <w:left w:val="none" w:sz="0" w:space="0" w:color="auto"/>
                <w:bottom w:val="none" w:sz="0" w:space="0" w:color="auto"/>
                <w:right w:val="none" w:sz="0" w:space="0" w:color="auto"/>
              </w:divBdr>
              <w:divsChild>
                <w:div w:id="139152375">
                  <w:marLeft w:val="0"/>
                  <w:marRight w:val="0"/>
                  <w:marTop w:val="0"/>
                  <w:marBottom w:val="0"/>
                  <w:divBdr>
                    <w:top w:val="none" w:sz="0" w:space="0" w:color="auto"/>
                    <w:left w:val="none" w:sz="0" w:space="0" w:color="auto"/>
                    <w:bottom w:val="none" w:sz="0" w:space="0" w:color="auto"/>
                    <w:right w:val="none" w:sz="0" w:space="0" w:color="auto"/>
                  </w:divBdr>
                  <w:divsChild>
                    <w:div w:id="599290301">
                      <w:marLeft w:val="0"/>
                      <w:marRight w:val="0"/>
                      <w:marTop w:val="0"/>
                      <w:marBottom w:val="0"/>
                      <w:divBdr>
                        <w:top w:val="none" w:sz="0" w:space="0" w:color="auto"/>
                        <w:left w:val="none" w:sz="0" w:space="0" w:color="auto"/>
                        <w:bottom w:val="none" w:sz="0" w:space="0" w:color="auto"/>
                        <w:right w:val="none" w:sz="0" w:space="0" w:color="auto"/>
                      </w:divBdr>
                      <w:divsChild>
                        <w:div w:id="1531799043">
                          <w:marLeft w:val="-225"/>
                          <w:marRight w:val="-225"/>
                          <w:marTop w:val="0"/>
                          <w:marBottom w:val="0"/>
                          <w:divBdr>
                            <w:top w:val="none" w:sz="0" w:space="0" w:color="auto"/>
                            <w:left w:val="none" w:sz="0" w:space="0" w:color="auto"/>
                            <w:bottom w:val="none" w:sz="0" w:space="0" w:color="auto"/>
                            <w:right w:val="none" w:sz="0" w:space="0" w:color="auto"/>
                          </w:divBdr>
                          <w:divsChild>
                            <w:div w:id="2130122446">
                              <w:marLeft w:val="0"/>
                              <w:marRight w:val="0"/>
                              <w:marTop w:val="0"/>
                              <w:marBottom w:val="0"/>
                              <w:divBdr>
                                <w:top w:val="none" w:sz="0" w:space="0" w:color="auto"/>
                                <w:left w:val="none" w:sz="0" w:space="0" w:color="auto"/>
                                <w:bottom w:val="none" w:sz="0" w:space="0" w:color="auto"/>
                                <w:right w:val="none" w:sz="0" w:space="0" w:color="auto"/>
                              </w:divBdr>
                              <w:divsChild>
                                <w:div w:id="1591890853">
                                  <w:marLeft w:val="0"/>
                                  <w:marRight w:val="0"/>
                                  <w:marTop w:val="0"/>
                                  <w:marBottom w:val="0"/>
                                  <w:divBdr>
                                    <w:top w:val="none" w:sz="0" w:space="0" w:color="auto"/>
                                    <w:left w:val="none" w:sz="0" w:space="0" w:color="auto"/>
                                    <w:bottom w:val="none" w:sz="0" w:space="0" w:color="auto"/>
                                    <w:right w:val="none" w:sz="0" w:space="0" w:color="auto"/>
                                  </w:divBdr>
                                  <w:divsChild>
                                    <w:div w:id="1095831385">
                                      <w:marLeft w:val="0"/>
                                      <w:marRight w:val="0"/>
                                      <w:marTop w:val="0"/>
                                      <w:marBottom w:val="0"/>
                                      <w:divBdr>
                                        <w:top w:val="none" w:sz="0" w:space="0" w:color="auto"/>
                                        <w:left w:val="none" w:sz="0" w:space="0" w:color="auto"/>
                                        <w:bottom w:val="none" w:sz="0" w:space="0" w:color="auto"/>
                                        <w:right w:val="none" w:sz="0" w:space="0" w:color="auto"/>
                                      </w:divBdr>
                                      <w:divsChild>
                                        <w:div w:id="1356809376">
                                          <w:marLeft w:val="0"/>
                                          <w:marRight w:val="0"/>
                                          <w:marTop w:val="0"/>
                                          <w:marBottom w:val="0"/>
                                          <w:divBdr>
                                            <w:top w:val="none" w:sz="0" w:space="0" w:color="auto"/>
                                            <w:left w:val="none" w:sz="0" w:space="0" w:color="auto"/>
                                            <w:bottom w:val="none" w:sz="0" w:space="0" w:color="auto"/>
                                            <w:right w:val="none" w:sz="0" w:space="0" w:color="auto"/>
                                          </w:divBdr>
                                          <w:divsChild>
                                            <w:div w:id="501047328">
                                              <w:marLeft w:val="0"/>
                                              <w:marRight w:val="0"/>
                                              <w:marTop w:val="0"/>
                                              <w:marBottom w:val="0"/>
                                              <w:divBdr>
                                                <w:top w:val="none" w:sz="0" w:space="0" w:color="auto"/>
                                                <w:left w:val="none" w:sz="0" w:space="0" w:color="auto"/>
                                                <w:bottom w:val="none" w:sz="0" w:space="0" w:color="auto"/>
                                                <w:right w:val="none" w:sz="0" w:space="0" w:color="auto"/>
                                              </w:divBdr>
                                              <w:divsChild>
                                                <w:div w:id="2008709810">
                                                  <w:marLeft w:val="0"/>
                                                  <w:marRight w:val="0"/>
                                                  <w:marTop w:val="0"/>
                                                  <w:marBottom w:val="0"/>
                                                  <w:divBdr>
                                                    <w:top w:val="none" w:sz="0" w:space="0" w:color="auto"/>
                                                    <w:left w:val="none" w:sz="0" w:space="0" w:color="auto"/>
                                                    <w:bottom w:val="none" w:sz="0" w:space="0" w:color="auto"/>
                                                    <w:right w:val="none" w:sz="0" w:space="0" w:color="auto"/>
                                                  </w:divBdr>
                                                  <w:divsChild>
                                                    <w:div w:id="1166478130">
                                                      <w:marLeft w:val="0"/>
                                                      <w:marRight w:val="0"/>
                                                      <w:marTop w:val="0"/>
                                                      <w:marBottom w:val="0"/>
                                                      <w:divBdr>
                                                        <w:top w:val="none" w:sz="0" w:space="0" w:color="auto"/>
                                                        <w:left w:val="none" w:sz="0" w:space="0" w:color="auto"/>
                                                        <w:bottom w:val="none" w:sz="0" w:space="0" w:color="auto"/>
                                                        <w:right w:val="none" w:sz="0" w:space="0" w:color="auto"/>
                                                      </w:divBdr>
                                                      <w:divsChild>
                                                        <w:div w:id="655378088">
                                                          <w:marLeft w:val="0"/>
                                                          <w:marRight w:val="0"/>
                                                          <w:marTop w:val="0"/>
                                                          <w:marBottom w:val="0"/>
                                                          <w:divBdr>
                                                            <w:top w:val="none" w:sz="0" w:space="0" w:color="auto"/>
                                                            <w:left w:val="none" w:sz="0" w:space="0" w:color="auto"/>
                                                            <w:bottom w:val="none" w:sz="0" w:space="0" w:color="auto"/>
                                                            <w:right w:val="none" w:sz="0" w:space="0" w:color="auto"/>
                                                          </w:divBdr>
                                                          <w:divsChild>
                                                            <w:div w:id="1956522905">
                                                              <w:marLeft w:val="0"/>
                                                              <w:marRight w:val="0"/>
                                                              <w:marTop w:val="0"/>
                                                              <w:marBottom w:val="0"/>
                                                              <w:divBdr>
                                                                <w:top w:val="none" w:sz="0" w:space="0" w:color="auto"/>
                                                                <w:left w:val="none" w:sz="0" w:space="0" w:color="auto"/>
                                                                <w:bottom w:val="none" w:sz="0" w:space="0" w:color="auto"/>
                                                                <w:right w:val="none" w:sz="0" w:space="0" w:color="auto"/>
                                                              </w:divBdr>
                                                              <w:divsChild>
                                                                <w:div w:id="429476348">
                                                                  <w:marLeft w:val="0"/>
                                                                  <w:marRight w:val="0"/>
                                                                  <w:marTop w:val="0"/>
                                                                  <w:marBottom w:val="0"/>
                                                                  <w:divBdr>
                                                                    <w:top w:val="none" w:sz="0" w:space="0" w:color="auto"/>
                                                                    <w:left w:val="none" w:sz="0" w:space="0" w:color="auto"/>
                                                                    <w:bottom w:val="none" w:sz="0" w:space="0" w:color="auto"/>
                                                                    <w:right w:val="none" w:sz="0" w:space="0" w:color="auto"/>
                                                                  </w:divBdr>
                                                                  <w:divsChild>
                                                                    <w:div w:id="707801179">
                                                                      <w:marLeft w:val="0"/>
                                                                      <w:marRight w:val="0"/>
                                                                      <w:marTop w:val="0"/>
                                                                      <w:marBottom w:val="0"/>
                                                                      <w:divBdr>
                                                                        <w:top w:val="none" w:sz="0" w:space="0" w:color="auto"/>
                                                                        <w:left w:val="none" w:sz="0" w:space="0" w:color="auto"/>
                                                                        <w:bottom w:val="none" w:sz="0" w:space="0" w:color="auto"/>
                                                                        <w:right w:val="none" w:sz="0" w:space="0" w:color="auto"/>
                                                                      </w:divBdr>
                                                                      <w:divsChild>
                                                                        <w:div w:id="1082947533">
                                                                          <w:marLeft w:val="0"/>
                                                                          <w:marRight w:val="0"/>
                                                                          <w:marTop w:val="0"/>
                                                                          <w:marBottom w:val="0"/>
                                                                          <w:divBdr>
                                                                            <w:top w:val="none" w:sz="0" w:space="0" w:color="auto"/>
                                                                            <w:left w:val="none" w:sz="0" w:space="0" w:color="auto"/>
                                                                            <w:bottom w:val="none" w:sz="0" w:space="0" w:color="auto"/>
                                                                            <w:right w:val="none" w:sz="0" w:space="0" w:color="auto"/>
                                                                          </w:divBdr>
                                                                          <w:divsChild>
                                                                            <w:div w:id="15149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G:\DHHS%20Comms\PUBLISHING\%20%20DHHS%20BV%20branding_Feb%202016\DHHS%20BV%20Microsoft%20Templates\Template%20update%20July%202017\DHHS%20Report%2002%20Purple%202602%20with%20current%20imprint%20-%201307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0ADFE-F98C-417E-975A-60A0374F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02 Purple 2602 with current imprint - 130717.dotx</Template>
  <TotalTime>69</TotalTime>
  <Pages>32</Pages>
  <Words>8990</Words>
  <Characters>48585</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57461</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Alexander</dc:creator>
  <cp:lastModifiedBy>Evan McGregor (DHHS)</cp:lastModifiedBy>
  <cp:revision>14</cp:revision>
  <cp:lastPrinted>2019-10-28T23:28:00Z</cp:lastPrinted>
  <dcterms:created xsi:type="dcterms:W3CDTF">2019-12-12T21:42:00Z</dcterms:created>
  <dcterms:modified xsi:type="dcterms:W3CDTF">2019-12-13T01:36:00Z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